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94DB" w14:textId="77777777" w:rsidR="00D72DF8" w:rsidRDefault="00D72DF8" w:rsidP="00D72DF8">
      <w:pPr>
        <w:jc w:val="center"/>
        <w:rPr>
          <w:b/>
          <w:bCs/>
          <w:color w:val="000000"/>
          <w:sz w:val="22"/>
          <w:szCs w:val="22"/>
          <w:u w:val="single"/>
          <w:lang w:val="en-US"/>
        </w:rPr>
      </w:pPr>
      <w:r w:rsidRPr="00D72DF8">
        <w:rPr>
          <w:b/>
          <w:bCs/>
          <w:color w:val="000000"/>
          <w:sz w:val="22"/>
          <w:szCs w:val="22"/>
          <w:u w:val="single"/>
          <w:lang w:val="en-US"/>
        </w:rPr>
        <w:t>NINTH WATER JOHN COMPTON DAM RAW WATER PIPELINE REPLACEMENT PROJECT</w:t>
      </w:r>
    </w:p>
    <w:p w14:paraId="6EA4AFD6" w14:textId="77777777" w:rsidR="00D72DF8" w:rsidRPr="00D72DF8" w:rsidRDefault="00D72DF8" w:rsidP="00D72DF8">
      <w:pPr>
        <w:jc w:val="center"/>
        <w:rPr>
          <w:b/>
          <w:bCs/>
          <w:color w:val="000000"/>
          <w:sz w:val="22"/>
          <w:szCs w:val="22"/>
          <w:u w:val="single"/>
          <w:lang w:val="en-US"/>
        </w:rPr>
      </w:pPr>
    </w:p>
    <w:p w14:paraId="2A025626" w14:textId="77777777" w:rsidR="00144DB3" w:rsidRPr="0002120F" w:rsidRDefault="00144DB3" w:rsidP="004C6359">
      <w:pPr>
        <w:jc w:val="center"/>
        <w:rPr>
          <w:b/>
          <w:bCs/>
          <w:color w:val="000000"/>
          <w:sz w:val="22"/>
          <w:szCs w:val="22"/>
          <w:u w:val="single"/>
        </w:rPr>
      </w:pPr>
      <w:r w:rsidRPr="0002120F">
        <w:rPr>
          <w:b/>
          <w:bCs/>
          <w:color w:val="000000"/>
          <w:sz w:val="22"/>
          <w:szCs w:val="22"/>
          <w:u w:val="single"/>
        </w:rPr>
        <w:t>DRAFT TERMS OF REFERENCE</w:t>
      </w:r>
    </w:p>
    <w:p w14:paraId="3F9F1078" w14:textId="77777777" w:rsidR="00B33DEE" w:rsidRPr="0002120F" w:rsidRDefault="00B33DEE" w:rsidP="004C6359">
      <w:pPr>
        <w:jc w:val="center"/>
        <w:rPr>
          <w:b/>
          <w:bCs/>
          <w:color w:val="000000"/>
          <w:sz w:val="22"/>
          <w:szCs w:val="22"/>
          <w:u w:val="single"/>
        </w:rPr>
      </w:pPr>
    </w:p>
    <w:p w14:paraId="54F98C45" w14:textId="77777777" w:rsidR="004D1275" w:rsidRPr="006563B1" w:rsidRDefault="00166472" w:rsidP="00166472">
      <w:pPr>
        <w:jc w:val="center"/>
        <w:rPr>
          <w:b/>
          <w:sz w:val="22"/>
          <w:szCs w:val="22"/>
          <w:u w:val="single"/>
        </w:rPr>
      </w:pPr>
      <w:r w:rsidRPr="006563B1">
        <w:rPr>
          <w:b/>
          <w:sz w:val="22"/>
          <w:szCs w:val="22"/>
          <w:u w:val="single"/>
        </w:rPr>
        <w:t xml:space="preserve">CONSULTANCY SERVICES FOR THE DEVELOPMENT OF </w:t>
      </w:r>
    </w:p>
    <w:p w14:paraId="5B9EFEE0" w14:textId="11A78993" w:rsidR="00166472" w:rsidRPr="006563B1" w:rsidRDefault="00166472" w:rsidP="00166472">
      <w:pPr>
        <w:jc w:val="center"/>
        <w:rPr>
          <w:b/>
          <w:sz w:val="22"/>
          <w:szCs w:val="22"/>
          <w:u w:val="single"/>
        </w:rPr>
      </w:pPr>
      <w:r w:rsidRPr="006563B1">
        <w:rPr>
          <w:b/>
          <w:sz w:val="22"/>
          <w:szCs w:val="22"/>
          <w:u w:val="single"/>
        </w:rPr>
        <w:t>A RESETTLEMENT ACTION PLAN</w:t>
      </w:r>
    </w:p>
    <w:p w14:paraId="36AFC60C" w14:textId="02774FB9" w:rsidR="00144DB3" w:rsidRPr="0002120F" w:rsidRDefault="00144DB3" w:rsidP="00965806">
      <w:pPr>
        <w:spacing w:after="120"/>
        <w:jc w:val="center"/>
        <w:rPr>
          <w:b/>
          <w:bCs/>
          <w:color w:val="000000"/>
          <w:sz w:val="22"/>
          <w:szCs w:val="22"/>
          <w:u w:val="single"/>
        </w:rPr>
      </w:pPr>
    </w:p>
    <w:p w14:paraId="0B9FD5AD" w14:textId="77777777" w:rsidR="00144DB3" w:rsidRPr="006563B1" w:rsidRDefault="00144DB3" w:rsidP="004C6359">
      <w:pPr>
        <w:pStyle w:val="ListParagraph"/>
        <w:widowControl w:val="0"/>
        <w:numPr>
          <w:ilvl w:val="0"/>
          <w:numId w:val="13"/>
        </w:numPr>
        <w:autoSpaceDE w:val="0"/>
        <w:autoSpaceDN w:val="0"/>
        <w:adjustRightInd w:val="0"/>
        <w:ind w:left="0" w:firstLine="0"/>
        <w:contextualSpacing w:val="0"/>
        <w:jc w:val="both"/>
        <w:rPr>
          <w:b/>
          <w:sz w:val="22"/>
          <w:szCs w:val="22"/>
          <w:u w:val="single"/>
        </w:rPr>
      </w:pPr>
      <w:r w:rsidRPr="006563B1">
        <w:rPr>
          <w:b/>
          <w:sz w:val="22"/>
          <w:szCs w:val="22"/>
          <w:u w:val="single"/>
        </w:rPr>
        <w:t xml:space="preserve">BACKGROUND </w:t>
      </w:r>
    </w:p>
    <w:p w14:paraId="0DD50A18" w14:textId="77777777" w:rsidR="00144DB3" w:rsidRPr="006563B1" w:rsidRDefault="00144DB3" w:rsidP="004C6359">
      <w:pPr>
        <w:jc w:val="both"/>
        <w:rPr>
          <w:b/>
          <w:sz w:val="22"/>
          <w:szCs w:val="22"/>
          <w:u w:val="single"/>
        </w:rPr>
      </w:pPr>
    </w:p>
    <w:p w14:paraId="6A96D386" w14:textId="25FB5B1A" w:rsidR="00EE4743" w:rsidRPr="00B34D48" w:rsidRDefault="006401EC" w:rsidP="00EE4743">
      <w:pPr>
        <w:pStyle w:val="ListParagraph"/>
        <w:numPr>
          <w:ilvl w:val="1"/>
          <w:numId w:val="14"/>
        </w:numPr>
        <w:autoSpaceDE w:val="0"/>
        <w:autoSpaceDN w:val="0"/>
        <w:adjustRightInd w:val="0"/>
        <w:ind w:left="0" w:firstLine="0"/>
        <w:jc w:val="both"/>
        <w:rPr>
          <w:sz w:val="22"/>
          <w:szCs w:val="22"/>
        </w:rPr>
      </w:pPr>
      <w:r w:rsidRPr="006563B1">
        <w:rPr>
          <w:sz w:val="22"/>
          <w:szCs w:val="22"/>
        </w:rPr>
        <w:t xml:space="preserve">The Government of Saint Lucia (GOSL) has applied for financing from the Caribbean Development Bank (CDB) towards the cost of the </w:t>
      </w:r>
      <w:r w:rsidR="009C230B" w:rsidRPr="006563B1">
        <w:rPr>
          <w:sz w:val="22"/>
          <w:szCs w:val="22"/>
        </w:rPr>
        <w:t>Ninth Water (John</w:t>
      </w:r>
      <w:r w:rsidR="009C230B" w:rsidRPr="001C4514">
        <w:rPr>
          <w:sz w:val="22"/>
          <w:szCs w:val="22"/>
        </w:rPr>
        <w:t xml:space="preserve"> Compton Dam Raw Pipeline Replacement) Project</w:t>
      </w:r>
      <w:r w:rsidR="00EE4743" w:rsidRPr="001C4514">
        <w:rPr>
          <w:sz w:val="22"/>
          <w:szCs w:val="22"/>
        </w:rPr>
        <w:t xml:space="preserve">. </w:t>
      </w:r>
      <w:r w:rsidR="003D44AF" w:rsidRPr="001C4514">
        <w:rPr>
          <w:sz w:val="22"/>
          <w:szCs w:val="22"/>
        </w:rPr>
        <w:t xml:space="preserve">The </w:t>
      </w:r>
      <w:r w:rsidR="00A579C1" w:rsidRPr="001C4514">
        <w:rPr>
          <w:sz w:val="22"/>
          <w:szCs w:val="22"/>
        </w:rPr>
        <w:t>Project aims</w:t>
      </w:r>
      <w:r w:rsidR="003D44AF" w:rsidRPr="001C4514">
        <w:rPr>
          <w:sz w:val="22"/>
          <w:szCs w:val="22"/>
        </w:rPr>
        <w:t xml:space="preserve"> to replace approximately five kilometres of raw water pipeline between the Millet and </w:t>
      </w:r>
      <w:proofErr w:type="spellStart"/>
      <w:r w:rsidR="003D44AF" w:rsidRPr="001C4514">
        <w:rPr>
          <w:sz w:val="22"/>
          <w:szCs w:val="22"/>
        </w:rPr>
        <w:t>Vanard</w:t>
      </w:r>
      <w:proofErr w:type="spellEnd"/>
      <w:r w:rsidR="003D44AF" w:rsidRPr="001C4514">
        <w:rPr>
          <w:sz w:val="22"/>
          <w:szCs w:val="22"/>
        </w:rPr>
        <w:t xml:space="preserve"> pumping stations. </w:t>
      </w:r>
      <w:r w:rsidR="008830B6">
        <w:rPr>
          <w:sz w:val="22"/>
          <w:szCs w:val="22"/>
        </w:rPr>
        <w:t xml:space="preserve"> </w:t>
      </w:r>
      <w:r w:rsidR="003D44AF" w:rsidRPr="00B34D48">
        <w:rPr>
          <w:sz w:val="22"/>
          <w:szCs w:val="22"/>
        </w:rPr>
        <w:t xml:space="preserve">It has been identified as a priority project to improve the service to approximately 58 percent of </w:t>
      </w:r>
      <w:r w:rsidR="00A579C1" w:rsidRPr="00B34D48">
        <w:rPr>
          <w:sz w:val="22"/>
          <w:szCs w:val="22"/>
        </w:rPr>
        <w:t>WASCO's customer accounts</w:t>
      </w:r>
      <w:r w:rsidR="003D44AF" w:rsidRPr="00B34D48">
        <w:rPr>
          <w:sz w:val="22"/>
          <w:szCs w:val="22"/>
        </w:rPr>
        <w:t xml:space="preserve">. </w:t>
      </w:r>
      <w:r w:rsidR="00965806" w:rsidRPr="00B34D48">
        <w:rPr>
          <w:sz w:val="22"/>
          <w:szCs w:val="22"/>
        </w:rPr>
        <w:t xml:space="preserve"> </w:t>
      </w:r>
      <w:r w:rsidR="003D44AF" w:rsidRPr="00B34D48">
        <w:rPr>
          <w:sz w:val="22"/>
          <w:szCs w:val="22"/>
        </w:rPr>
        <w:t>WASCO has the responsibility for the provision of portable water supplies and conservation, augmentation, distribution</w:t>
      </w:r>
      <w:r w:rsidR="00A579C1" w:rsidRPr="00B34D48">
        <w:rPr>
          <w:sz w:val="22"/>
          <w:szCs w:val="22"/>
        </w:rPr>
        <w:t>,</w:t>
      </w:r>
      <w:r w:rsidR="003D44AF" w:rsidRPr="00B34D48">
        <w:rPr>
          <w:sz w:val="22"/>
          <w:szCs w:val="22"/>
        </w:rPr>
        <w:t xml:space="preserve"> and proper use of water resources including preservation and protection of gathering grounds.</w:t>
      </w:r>
      <w:r w:rsidR="008830B6">
        <w:rPr>
          <w:sz w:val="22"/>
          <w:szCs w:val="22"/>
        </w:rPr>
        <w:t xml:space="preserve"> </w:t>
      </w:r>
      <w:r w:rsidR="000D5A3E" w:rsidRPr="00B34D48">
        <w:rPr>
          <w:sz w:val="22"/>
          <w:szCs w:val="22"/>
        </w:rPr>
        <w:t xml:space="preserve"> </w:t>
      </w:r>
      <w:r w:rsidR="00BE735A" w:rsidRPr="00B34D48">
        <w:rPr>
          <w:sz w:val="22"/>
          <w:szCs w:val="22"/>
        </w:rPr>
        <w:t>WASCO, through the P</w:t>
      </w:r>
      <w:r w:rsidR="00F271C2" w:rsidRPr="00B34D48">
        <w:rPr>
          <w:sz w:val="22"/>
          <w:szCs w:val="22"/>
        </w:rPr>
        <w:t>roject Management Unit (P</w:t>
      </w:r>
      <w:r w:rsidR="00BE735A" w:rsidRPr="00B34D48">
        <w:rPr>
          <w:sz w:val="22"/>
          <w:szCs w:val="22"/>
        </w:rPr>
        <w:t>MU</w:t>
      </w:r>
      <w:r w:rsidR="00F271C2" w:rsidRPr="00B34D48">
        <w:rPr>
          <w:sz w:val="22"/>
          <w:szCs w:val="22"/>
        </w:rPr>
        <w:t>)</w:t>
      </w:r>
      <w:r w:rsidR="00BE735A" w:rsidRPr="00B34D48">
        <w:rPr>
          <w:sz w:val="22"/>
          <w:szCs w:val="22"/>
        </w:rPr>
        <w:t xml:space="preserve">, will be responsible for the management and implementation of the </w:t>
      </w:r>
      <w:r w:rsidR="00C50281" w:rsidRPr="00B34D48">
        <w:rPr>
          <w:sz w:val="22"/>
          <w:szCs w:val="22"/>
        </w:rPr>
        <w:t>Project</w:t>
      </w:r>
      <w:r w:rsidR="00BE735A" w:rsidRPr="00B34D48">
        <w:rPr>
          <w:sz w:val="22"/>
          <w:szCs w:val="22"/>
        </w:rPr>
        <w:t xml:space="preserve">. </w:t>
      </w:r>
    </w:p>
    <w:p w14:paraId="51B79450" w14:textId="77777777" w:rsidR="00EE4743" w:rsidRPr="00B34D48" w:rsidRDefault="00EE4743" w:rsidP="00EE4743">
      <w:pPr>
        <w:pStyle w:val="ListParagraph"/>
        <w:autoSpaceDE w:val="0"/>
        <w:autoSpaceDN w:val="0"/>
        <w:adjustRightInd w:val="0"/>
        <w:ind w:left="0"/>
        <w:jc w:val="both"/>
        <w:rPr>
          <w:sz w:val="22"/>
          <w:szCs w:val="22"/>
        </w:rPr>
      </w:pPr>
    </w:p>
    <w:p w14:paraId="1004B935" w14:textId="4212D883" w:rsidR="000D5A3E" w:rsidRPr="00B34D48" w:rsidRDefault="00607610" w:rsidP="00EE4743">
      <w:pPr>
        <w:pStyle w:val="ListParagraph"/>
        <w:numPr>
          <w:ilvl w:val="1"/>
          <w:numId w:val="14"/>
        </w:numPr>
        <w:autoSpaceDE w:val="0"/>
        <w:autoSpaceDN w:val="0"/>
        <w:adjustRightInd w:val="0"/>
        <w:ind w:left="0" w:firstLine="0"/>
        <w:jc w:val="both"/>
        <w:rPr>
          <w:sz w:val="22"/>
          <w:szCs w:val="22"/>
        </w:rPr>
      </w:pPr>
      <w:r w:rsidRPr="00B34D48">
        <w:rPr>
          <w:color w:val="080000"/>
          <w:sz w:val="22"/>
          <w:szCs w:val="22"/>
        </w:rPr>
        <w:t>W</w:t>
      </w:r>
      <w:r w:rsidR="000D5A3E" w:rsidRPr="00B34D48">
        <w:rPr>
          <w:color w:val="080000"/>
          <w:sz w:val="22"/>
          <w:szCs w:val="22"/>
        </w:rPr>
        <w:t>ASCO</w:t>
      </w:r>
      <w:r w:rsidRPr="00B34D48">
        <w:rPr>
          <w:color w:val="080000"/>
          <w:sz w:val="22"/>
          <w:szCs w:val="22"/>
        </w:rPr>
        <w:t xml:space="preserve"> </w:t>
      </w:r>
      <w:r w:rsidR="00EE4743" w:rsidRPr="00B34D48">
        <w:rPr>
          <w:sz w:val="22"/>
          <w:szCs w:val="22"/>
        </w:rPr>
        <w:t xml:space="preserve">intends to apply a portion of the proceeds of this financing to eligible payments to engage the consultancy services of a Resettlement Action Plan (RAP) Specialist.  </w:t>
      </w:r>
      <w:r w:rsidR="00EE4743" w:rsidRPr="00B34D48">
        <w:rPr>
          <w:color w:val="080000"/>
          <w:sz w:val="22"/>
          <w:szCs w:val="22"/>
        </w:rPr>
        <w:t xml:space="preserve">The RAP Specialist will report to the Project Coordinator (PC), PMU. </w:t>
      </w:r>
    </w:p>
    <w:p w14:paraId="2F2FB3C0" w14:textId="77777777" w:rsidR="001436E1" w:rsidRPr="00B34D48" w:rsidRDefault="001436E1" w:rsidP="001436E1">
      <w:pPr>
        <w:pStyle w:val="ListParagraph"/>
        <w:autoSpaceDE w:val="0"/>
        <w:autoSpaceDN w:val="0"/>
        <w:adjustRightInd w:val="0"/>
        <w:ind w:left="0"/>
        <w:jc w:val="both"/>
        <w:rPr>
          <w:color w:val="080000"/>
          <w:sz w:val="22"/>
          <w:szCs w:val="22"/>
        </w:rPr>
      </w:pPr>
    </w:p>
    <w:p w14:paraId="3EEFAAA1" w14:textId="0DB91FA1" w:rsidR="00F271C2" w:rsidRPr="00B34D48" w:rsidRDefault="001436E1" w:rsidP="1D191FBE">
      <w:pPr>
        <w:pStyle w:val="ListParagraph"/>
        <w:numPr>
          <w:ilvl w:val="1"/>
          <w:numId w:val="14"/>
        </w:numPr>
        <w:pBdr>
          <w:top w:val="nil"/>
          <w:left w:val="nil"/>
          <w:bottom w:val="nil"/>
          <w:right w:val="nil"/>
          <w:between w:val="nil"/>
        </w:pBdr>
        <w:autoSpaceDE w:val="0"/>
        <w:autoSpaceDN w:val="0"/>
        <w:adjustRightInd w:val="0"/>
        <w:ind w:left="0" w:firstLine="0"/>
        <w:jc w:val="both"/>
        <w:rPr>
          <w:color w:val="000000" w:themeColor="text1"/>
          <w:sz w:val="22"/>
          <w:szCs w:val="22"/>
        </w:rPr>
      </w:pPr>
      <w:r w:rsidRPr="00B34D48">
        <w:rPr>
          <w:sz w:val="22"/>
          <w:szCs w:val="22"/>
        </w:rPr>
        <w:t xml:space="preserve">There are significant benefits to be realised from the Project but there is also a range of social and environmental safeguard issues that were identified through the Environmental and Social Impact Assessment (ESIA) which must be managed during implementation.  </w:t>
      </w:r>
      <w:r w:rsidR="00BA3C5B" w:rsidRPr="00B34D48">
        <w:rPr>
          <w:color w:val="000000" w:themeColor="text1"/>
          <w:sz w:val="22"/>
          <w:szCs w:val="22"/>
        </w:rPr>
        <w:t xml:space="preserve">Findings from the </w:t>
      </w:r>
      <w:r w:rsidR="00EE4743" w:rsidRPr="00B34D48">
        <w:rPr>
          <w:color w:val="000000" w:themeColor="text1"/>
          <w:sz w:val="22"/>
          <w:szCs w:val="22"/>
        </w:rPr>
        <w:t>ESIA</w:t>
      </w:r>
      <w:r w:rsidR="00BA3C5B" w:rsidRPr="00B34D48">
        <w:rPr>
          <w:color w:val="000000" w:themeColor="text1"/>
          <w:sz w:val="22"/>
          <w:szCs w:val="22"/>
        </w:rPr>
        <w:t xml:space="preserve"> observed that the Project would involve a combination of resettlement, economic and/or livelihood related impacts upon </w:t>
      </w:r>
      <w:r w:rsidR="00F271C2" w:rsidRPr="00B34D48">
        <w:rPr>
          <w:color w:val="000000" w:themeColor="text1"/>
          <w:sz w:val="22"/>
          <w:szCs w:val="22"/>
        </w:rPr>
        <w:t>Project Affected Persons (PAPs)</w:t>
      </w:r>
      <w:r w:rsidR="49D34027" w:rsidRPr="00B34D48">
        <w:rPr>
          <w:color w:val="000000" w:themeColor="text1"/>
          <w:sz w:val="22"/>
          <w:szCs w:val="22"/>
        </w:rPr>
        <w:t>, in particular farmers</w:t>
      </w:r>
      <w:r w:rsidR="00F271C2" w:rsidRPr="00B34D48">
        <w:rPr>
          <w:color w:val="000000" w:themeColor="text1"/>
          <w:sz w:val="22"/>
          <w:szCs w:val="22"/>
        </w:rPr>
        <w:t>.</w:t>
      </w:r>
      <w:r w:rsidR="00EE2A65">
        <w:rPr>
          <w:color w:val="000000" w:themeColor="text1"/>
          <w:sz w:val="22"/>
          <w:szCs w:val="22"/>
        </w:rPr>
        <w:t xml:space="preserve"> </w:t>
      </w:r>
      <w:r w:rsidR="00F271C2" w:rsidRPr="00B34D48">
        <w:rPr>
          <w:sz w:val="22"/>
          <w:szCs w:val="22"/>
        </w:rPr>
        <w:t xml:space="preserve"> The RAP will ensure that all resettlement activities of the CDB-financed project implemented by WASCO are adhered to, </w:t>
      </w:r>
      <w:r w:rsidR="00F271C2" w:rsidRPr="00B34D48">
        <w:rPr>
          <w:color w:val="000000" w:themeColor="text1"/>
          <w:sz w:val="22"/>
          <w:szCs w:val="22"/>
        </w:rPr>
        <w:t>including the identification and consultation of PAPs, development and execution of compensation and resettlement activities. </w:t>
      </w:r>
    </w:p>
    <w:p w14:paraId="6EEB79D4" w14:textId="77777777" w:rsidR="00F271C2" w:rsidRPr="00B34D48" w:rsidRDefault="00F271C2" w:rsidP="00F271C2">
      <w:pPr>
        <w:pStyle w:val="ListParagraph"/>
        <w:pBdr>
          <w:top w:val="nil"/>
          <w:left w:val="nil"/>
          <w:bottom w:val="nil"/>
          <w:right w:val="nil"/>
          <w:between w:val="nil"/>
        </w:pBdr>
        <w:autoSpaceDE w:val="0"/>
        <w:autoSpaceDN w:val="0"/>
        <w:adjustRightInd w:val="0"/>
        <w:ind w:left="0"/>
        <w:jc w:val="both"/>
        <w:rPr>
          <w:sz w:val="22"/>
          <w:szCs w:val="22"/>
        </w:rPr>
      </w:pPr>
    </w:p>
    <w:p w14:paraId="17E1C944" w14:textId="7269E36B" w:rsidR="000D5A3E" w:rsidRPr="00B34D48" w:rsidRDefault="00446E09" w:rsidP="00F271C2">
      <w:pPr>
        <w:pStyle w:val="ListParagraph"/>
        <w:pBdr>
          <w:top w:val="nil"/>
          <w:left w:val="nil"/>
          <w:bottom w:val="nil"/>
          <w:right w:val="nil"/>
          <w:between w:val="nil"/>
        </w:pBdr>
        <w:autoSpaceDE w:val="0"/>
        <w:autoSpaceDN w:val="0"/>
        <w:adjustRightInd w:val="0"/>
        <w:ind w:left="0"/>
        <w:jc w:val="both"/>
        <w:rPr>
          <w:sz w:val="22"/>
          <w:szCs w:val="22"/>
        </w:rPr>
      </w:pPr>
      <w:r w:rsidRPr="00B34D48">
        <w:rPr>
          <w:sz w:val="22"/>
          <w:szCs w:val="22"/>
        </w:rPr>
        <w:t>1.</w:t>
      </w:r>
      <w:r w:rsidR="0014760E" w:rsidRPr="00B34D48">
        <w:rPr>
          <w:sz w:val="22"/>
          <w:szCs w:val="22"/>
        </w:rPr>
        <w:t>04</w:t>
      </w:r>
      <w:r w:rsidRPr="00B34D48">
        <w:rPr>
          <w:sz w:val="22"/>
          <w:szCs w:val="22"/>
        </w:rPr>
        <w:tab/>
      </w:r>
      <w:r w:rsidR="006401EC" w:rsidRPr="00B34D48">
        <w:rPr>
          <w:sz w:val="22"/>
          <w:szCs w:val="22"/>
        </w:rPr>
        <w:t xml:space="preserve">Payments by CDB will be made only at the request of GOSL and upon approval by </w:t>
      </w:r>
      <w:r w:rsidR="000D5A3E" w:rsidRPr="00B34D48">
        <w:rPr>
          <w:sz w:val="22"/>
          <w:szCs w:val="22"/>
        </w:rPr>
        <w:t>CDB and</w:t>
      </w:r>
      <w:r w:rsidR="006401EC" w:rsidRPr="00B34D48">
        <w:rPr>
          <w:sz w:val="22"/>
          <w:szCs w:val="22"/>
        </w:rPr>
        <w:t xml:space="preserve"> will be subject in all respects to the terms and conditions of the Financing Agreement.  The Financing Agreement prohibits withdrawal from the financing account for the purpose of any payment to persons or entities, or any import of </w:t>
      </w:r>
      <w:r w:rsidR="000D5A3E" w:rsidRPr="00B34D48">
        <w:rPr>
          <w:sz w:val="22"/>
          <w:szCs w:val="22"/>
        </w:rPr>
        <w:t>goods, if</w:t>
      </w:r>
      <w:r w:rsidR="006401EC" w:rsidRPr="00B34D48">
        <w:rPr>
          <w:sz w:val="22"/>
          <w:szCs w:val="22"/>
        </w:rPr>
        <w:t xml:space="preserve"> such payment or import to the knowledge of CDB, is prohibited by a decision of the United Nations Security Council taken under Chapter VII of the Charter of the United Nations.</w:t>
      </w:r>
      <w:r w:rsidR="003309D6" w:rsidRPr="00B34D48">
        <w:rPr>
          <w:sz w:val="22"/>
          <w:szCs w:val="22"/>
        </w:rPr>
        <w:t xml:space="preserve"> </w:t>
      </w:r>
      <w:r w:rsidR="006401EC" w:rsidRPr="00B34D48">
        <w:rPr>
          <w:sz w:val="22"/>
          <w:szCs w:val="22"/>
        </w:rPr>
        <w:t xml:space="preserve"> No party other than WASCO shall derive any rights from the Financing Agreement or have any claim to the proceeds of the Financing.</w:t>
      </w:r>
    </w:p>
    <w:p w14:paraId="2EC38507" w14:textId="77777777" w:rsidR="000D5A3E" w:rsidRPr="00B34D48" w:rsidRDefault="000D5A3E" w:rsidP="004C6359">
      <w:pPr>
        <w:jc w:val="both"/>
        <w:rPr>
          <w:sz w:val="22"/>
          <w:szCs w:val="22"/>
        </w:rPr>
      </w:pPr>
    </w:p>
    <w:p w14:paraId="28760005" w14:textId="0F1AD778" w:rsidR="00BA3C5B" w:rsidRPr="00B34D48" w:rsidRDefault="006415CA" w:rsidP="00FA27A4">
      <w:pPr>
        <w:numPr>
          <w:ilvl w:val="0"/>
          <w:numId w:val="18"/>
        </w:numPr>
        <w:pBdr>
          <w:top w:val="nil"/>
          <w:left w:val="nil"/>
          <w:bottom w:val="nil"/>
          <w:right w:val="nil"/>
          <w:between w:val="nil"/>
        </w:pBdr>
        <w:jc w:val="both"/>
        <w:rPr>
          <w:color w:val="000000"/>
          <w:sz w:val="22"/>
          <w:szCs w:val="22"/>
        </w:rPr>
      </w:pPr>
      <w:r w:rsidRPr="00B34D48">
        <w:rPr>
          <w:b/>
          <w:color w:val="000000"/>
          <w:sz w:val="22"/>
          <w:szCs w:val="22"/>
        </w:rPr>
        <w:t xml:space="preserve"> </w:t>
      </w:r>
      <w:r w:rsidRPr="00B34D48">
        <w:rPr>
          <w:b/>
          <w:color w:val="000000"/>
          <w:sz w:val="22"/>
          <w:szCs w:val="22"/>
        </w:rPr>
        <w:tab/>
      </w:r>
      <w:r w:rsidR="00BA3C5B" w:rsidRPr="00B34D48">
        <w:rPr>
          <w:b/>
          <w:color w:val="000000"/>
          <w:sz w:val="22"/>
          <w:szCs w:val="22"/>
          <w:u w:val="single"/>
        </w:rPr>
        <w:t>OBJECTIVES</w:t>
      </w:r>
      <w:r w:rsidR="00BA3C5B" w:rsidRPr="00B34D48">
        <w:rPr>
          <w:color w:val="000000"/>
          <w:sz w:val="22"/>
          <w:szCs w:val="22"/>
        </w:rPr>
        <w:t> </w:t>
      </w:r>
    </w:p>
    <w:p w14:paraId="51EB8F51" w14:textId="77777777" w:rsidR="00BA3C5B" w:rsidRPr="00B34D48" w:rsidRDefault="00BA3C5B" w:rsidP="00BA3C5B">
      <w:pPr>
        <w:pBdr>
          <w:top w:val="nil"/>
          <w:left w:val="nil"/>
          <w:bottom w:val="nil"/>
          <w:right w:val="nil"/>
          <w:between w:val="nil"/>
        </w:pBdr>
        <w:jc w:val="both"/>
        <w:rPr>
          <w:rFonts w:eastAsia="Quattrocento Sans"/>
          <w:color w:val="000000"/>
          <w:sz w:val="22"/>
          <w:szCs w:val="22"/>
        </w:rPr>
      </w:pPr>
      <w:r w:rsidRPr="00B34D48">
        <w:rPr>
          <w:color w:val="000000"/>
          <w:sz w:val="22"/>
          <w:szCs w:val="22"/>
        </w:rPr>
        <w:t> </w:t>
      </w:r>
    </w:p>
    <w:p w14:paraId="54E5E58D" w14:textId="6DB2B252" w:rsidR="00BA3C5B" w:rsidRPr="00B34D48" w:rsidRDefault="00BA3C5B" w:rsidP="00BA3C5B">
      <w:pPr>
        <w:pBdr>
          <w:top w:val="nil"/>
          <w:left w:val="nil"/>
          <w:bottom w:val="nil"/>
          <w:right w:val="nil"/>
          <w:between w:val="nil"/>
        </w:pBdr>
        <w:jc w:val="both"/>
        <w:rPr>
          <w:rFonts w:eastAsia="Quattrocento Sans"/>
          <w:color w:val="000000"/>
          <w:sz w:val="22"/>
          <w:szCs w:val="22"/>
        </w:rPr>
      </w:pPr>
      <w:r w:rsidRPr="00B34D48">
        <w:rPr>
          <w:color w:val="000000"/>
          <w:sz w:val="22"/>
          <w:szCs w:val="22"/>
        </w:rPr>
        <w:t xml:space="preserve">2.01 </w:t>
      </w:r>
      <w:r w:rsidRPr="00B34D48">
        <w:rPr>
          <w:color w:val="000000"/>
          <w:sz w:val="22"/>
          <w:szCs w:val="22"/>
        </w:rPr>
        <w:tab/>
        <w:t xml:space="preserve">To develop a collaborative, participatory and realistic RAP with clear implementation activities and targets for monitoring progress and ensuring compliance with CDB’s Environmental and Social Review Procedures (ESRP); </w:t>
      </w:r>
      <w:proofErr w:type="gramStart"/>
      <w:r w:rsidRPr="00B34D48">
        <w:rPr>
          <w:color w:val="000000"/>
          <w:sz w:val="22"/>
          <w:szCs w:val="22"/>
        </w:rPr>
        <w:t>in order to</w:t>
      </w:r>
      <w:proofErr w:type="gramEnd"/>
      <w:r w:rsidRPr="00B34D48">
        <w:rPr>
          <w:color w:val="000000"/>
          <w:sz w:val="22"/>
          <w:szCs w:val="22"/>
        </w:rPr>
        <w:t xml:space="preserve"> support, advance and achieve the positive socio-economic returns/impacts from, as well as to mitigate and manage the potential risks of the Project. </w:t>
      </w:r>
    </w:p>
    <w:p w14:paraId="12A424DF" w14:textId="77777777" w:rsidR="00BA3C5B" w:rsidRPr="00B34D48" w:rsidRDefault="00BA3C5B" w:rsidP="00BA3C5B">
      <w:pPr>
        <w:pBdr>
          <w:top w:val="nil"/>
          <w:left w:val="nil"/>
          <w:bottom w:val="nil"/>
          <w:right w:val="nil"/>
          <w:between w:val="nil"/>
        </w:pBdr>
        <w:jc w:val="both"/>
        <w:rPr>
          <w:rFonts w:eastAsia="Quattrocento Sans"/>
          <w:color w:val="000000"/>
          <w:sz w:val="22"/>
          <w:szCs w:val="22"/>
        </w:rPr>
      </w:pPr>
      <w:r w:rsidRPr="00B34D48">
        <w:rPr>
          <w:color w:val="000000"/>
          <w:sz w:val="22"/>
          <w:szCs w:val="22"/>
        </w:rPr>
        <w:t> </w:t>
      </w:r>
    </w:p>
    <w:p w14:paraId="3E273FE6" w14:textId="7939357B" w:rsidR="00BA3C5B" w:rsidRPr="00B34D48" w:rsidRDefault="00BA3C5B" w:rsidP="00BA3C5B">
      <w:pPr>
        <w:pBdr>
          <w:top w:val="nil"/>
          <w:left w:val="nil"/>
          <w:bottom w:val="nil"/>
          <w:right w:val="nil"/>
          <w:between w:val="nil"/>
        </w:pBdr>
        <w:jc w:val="both"/>
        <w:rPr>
          <w:rFonts w:eastAsia="Quattrocento Sans"/>
          <w:color w:val="000000"/>
          <w:sz w:val="22"/>
          <w:szCs w:val="22"/>
        </w:rPr>
      </w:pPr>
      <w:r w:rsidRPr="00B34D48">
        <w:rPr>
          <w:color w:val="000000"/>
          <w:sz w:val="22"/>
          <w:szCs w:val="22"/>
        </w:rPr>
        <w:t xml:space="preserve">2.02 </w:t>
      </w:r>
      <w:r w:rsidRPr="00B34D48">
        <w:rPr>
          <w:color w:val="000000"/>
          <w:sz w:val="22"/>
          <w:szCs w:val="22"/>
        </w:rPr>
        <w:tab/>
        <w:t>To ensure that all PAPs affected by resettlement are: (a) properly consulted, including full consultation on proposed relocation options and the resettlement process; (</w:t>
      </w:r>
      <w:r w:rsidR="00FA27A4" w:rsidRPr="00B34D48">
        <w:rPr>
          <w:color w:val="000000"/>
          <w:sz w:val="22"/>
          <w:szCs w:val="22"/>
        </w:rPr>
        <w:t>b</w:t>
      </w:r>
      <w:r w:rsidRPr="00B34D48">
        <w:rPr>
          <w:color w:val="000000"/>
          <w:sz w:val="22"/>
          <w:szCs w:val="22"/>
        </w:rPr>
        <w:t>) properly compensated in a timely manner at actual replacement costs or market value (whichever is higher); and (</w:t>
      </w:r>
      <w:r w:rsidR="00FA27A4" w:rsidRPr="00B34D48">
        <w:rPr>
          <w:color w:val="000000"/>
          <w:sz w:val="22"/>
          <w:szCs w:val="22"/>
        </w:rPr>
        <w:t>c</w:t>
      </w:r>
      <w:r w:rsidRPr="00B34D48">
        <w:rPr>
          <w:color w:val="000000"/>
          <w:sz w:val="22"/>
          <w:szCs w:val="22"/>
        </w:rPr>
        <w:t xml:space="preserve">) provided with </w:t>
      </w:r>
      <w:r w:rsidRPr="00B34D48">
        <w:rPr>
          <w:color w:val="000000"/>
          <w:sz w:val="22"/>
          <w:szCs w:val="22"/>
        </w:rPr>
        <w:lastRenderedPageBreak/>
        <w:t>rehabilitation measures that ensure they are at least as well off as they would have been in the absence of the Project. </w:t>
      </w:r>
    </w:p>
    <w:p w14:paraId="6F2B7A21" w14:textId="77777777" w:rsidR="00E314D5" w:rsidRPr="00B34D48" w:rsidRDefault="00E314D5" w:rsidP="004C6359">
      <w:pPr>
        <w:rPr>
          <w:b/>
          <w:sz w:val="22"/>
          <w:szCs w:val="22"/>
        </w:rPr>
      </w:pPr>
    </w:p>
    <w:p w14:paraId="5EDC4ED5" w14:textId="19981F3B" w:rsidR="002B36AF" w:rsidRPr="00B34D48" w:rsidRDefault="006415CA" w:rsidP="00B34D48">
      <w:pPr>
        <w:pStyle w:val="ListParagraph"/>
        <w:keepNext/>
        <w:numPr>
          <w:ilvl w:val="0"/>
          <w:numId w:val="5"/>
        </w:numPr>
        <w:contextualSpacing w:val="0"/>
        <w:jc w:val="both"/>
        <w:rPr>
          <w:sz w:val="22"/>
          <w:szCs w:val="22"/>
        </w:rPr>
      </w:pPr>
      <w:r w:rsidRPr="00B34D48">
        <w:rPr>
          <w:b/>
          <w:sz w:val="22"/>
          <w:szCs w:val="22"/>
        </w:rPr>
        <w:t xml:space="preserve"> </w:t>
      </w:r>
      <w:r w:rsidRPr="00B34D48">
        <w:rPr>
          <w:b/>
          <w:sz w:val="22"/>
          <w:szCs w:val="22"/>
        </w:rPr>
        <w:tab/>
      </w:r>
      <w:r w:rsidR="002B36AF" w:rsidRPr="00B34D48">
        <w:rPr>
          <w:b/>
          <w:sz w:val="22"/>
          <w:szCs w:val="22"/>
          <w:u w:val="single"/>
        </w:rPr>
        <w:t>SCOPE OF SERVICES</w:t>
      </w:r>
    </w:p>
    <w:p w14:paraId="39EDBE28" w14:textId="77777777" w:rsidR="00BA3C5B" w:rsidRPr="00B34D48" w:rsidRDefault="00BA3C5B" w:rsidP="00B34D48">
      <w:pPr>
        <w:pStyle w:val="Default"/>
        <w:keepNext/>
        <w:jc w:val="both"/>
        <w:rPr>
          <w:sz w:val="22"/>
          <w:szCs w:val="22"/>
          <w:lang w:val="en-GB"/>
        </w:rPr>
      </w:pPr>
    </w:p>
    <w:p w14:paraId="16757350" w14:textId="77777777" w:rsidR="00BA3C5B" w:rsidRPr="00B34D48" w:rsidRDefault="00BA3C5B" w:rsidP="00B34D48">
      <w:pPr>
        <w:keepNext/>
        <w:pBdr>
          <w:top w:val="nil"/>
          <w:left w:val="nil"/>
          <w:bottom w:val="nil"/>
          <w:right w:val="nil"/>
          <w:between w:val="nil"/>
        </w:pBdr>
        <w:jc w:val="both"/>
        <w:rPr>
          <w:rFonts w:eastAsia="Quattrocento Sans"/>
          <w:color w:val="000000"/>
          <w:sz w:val="22"/>
          <w:szCs w:val="22"/>
        </w:rPr>
      </w:pPr>
      <w:r w:rsidRPr="00B34D48">
        <w:rPr>
          <w:color w:val="000000"/>
          <w:sz w:val="22"/>
          <w:szCs w:val="22"/>
        </w:rPr>
        <w:t xml:space="preserve">3.01 </w:t>
      </w:r>
      <w:r w:rsidRPr="00B34D48">
        <w:rPr>
          <w:color w:val="000000"/>
          <w:sz w:val="22"/>
          <w:szCs w:val="22"/>
        </w:rPr>
        <w:tab/>
        <w:t xml:space="preserve">The services included in this assignment are to be conducted in accordance with generally accepted international standards and professional practices acceptable to CDB and GOSL.  Broad areas of work are outlined below, but the scope of services is understood to cover all activities necessary to accomplish the objectives of the Consultancy, </w:t>
      </w:r>
      <w:proofErr w:type="gramStart"/>
      <w:r w:rsidRPr="00B34D48">
        <w:rPr>
          <w:color w:val="000000"/>
          <w:sz w:val="22"/>
          <w:szCs w:val="22"/>
        </w:rPr>
        <w:t>whether or not</w:t>
      </w:r>
      <w:proofErr w:type="gramEnd"/>
      <w:r w:rsidRPr="00B34D48">
        <w:rPr>
          <w:color w:val="000000"/>
          <w:sz w:val="22"/>
          <w:szCs w:val="22"/>
        </w:rPr>
        <w:t xml:space="preserve"> a specific activity is cited in these Terms of Reference (TOR).</w:t>
      </w:r>
    </w:p>
    <w:p w14:paraId="09C7AE9E" w14:textId="77777777" w:rsidR="00552553" w:rsidRPr="00B34D48" w:rsidRDefault="00552553" w:rsidP="00552553">
      <w:pPr>
        <w:pStyle w:val="ListParagraph"/>
        <w:pBdr>
          <w:top w:val="nil"/>
          <w:left w:val="nil"/>
          <w:bottom w:val="nil"/>
          <w:right w:val="nil"/>
          <w:between w:val="nil"/>
        </w:pBdr>
        <w:ind w:left="0"/>
        <w:jc w:val="both"/>
        <w:rPr>
          <w:color w:val="000000"/>
          <w:sz w:val="22"/>
          <w:szCs w:val="22"/>
        </w:rPr>
      </w:pPr>
    </w:p>
    <w:p w14:paraId="3873D1AA" w14:textId="0D827218" w:rsidR="00BA3C5B" w:rsidRPr="00B34D48" w:rsidRDefault="00336893" w:rsidP="00552553">
      <w:pPr>
        <w:pStyle w:val="ListParagraph"/>
        <w:pBdr>
          <w:top w:val="nil"/>
          <w:left w:val="nil"/>
          <w:bottom w:val="nil"/>
          <w:right w:val="nil"/>
          <w:between w:val="nil"/>
        </w:pBdr>
        <w:ind w:left="0"/>
        <w:jc w:val="both"/>
        <w:rPr>
          <w:rFonts w:eastAsia="Quattrocento Sans"/>
          <w:color w:val="000000"/>
          <w:sz w:val="22"/>
          <w:szCs w:val="22"/>
        </w:rPr>
      </w:pPr>
      <w:r w:rsidRPr="00B34D48">
        <w:rPr>
          <w:color w:val="000000"/>
          <w:sz w:val="22"/>
          <w:szCs w:val="22"/>
        </w:rPr>
        <w:t>3.0</w:t>
      </w:r>
      <w:r w:rsidR="00F271C2" w:rsidRPr="00B34D48">
        <w:rPr>
          <w:color w:val="000000"/>
          <w:sz w:val="22"/>
          <w:szCs w:val="22"/>
        </w:rPr>
        <w:t>2</w:t>
      </w:r>
      <w:r w:rsidRPr="00B34D48">
        <w:rPr>
          <w:color w:val="000000"/>
          <w:sz w:val="22"/>
          <w:szCs w:val="22"/>
        </w:rPr>
        <w:tab/>
      </w:r>
      <w:r w:rsidR="00BA3C5B" w:rsidRPr="00B34D48">
        <w:rPr>
          <w:color w:val="000000"/>
          <w:sz w:val="22"/>
          <w:szCs w:val="22"/>
        </w:rPr>
        <w:t xml:space="preserve">This Consultancy will involve leading </w:t>
      </w:r>
      <w:r w:rsidR="00552553" w:rsidRPr="00B34D48">
        <w:rPr>
          <w:color w:val="000000"/>
          <w:sz w:val="22"/>
          <w:szCs w:val="22"/>
        </w:rPr>
        <w:t>WASCO</w:t>
      </w:r>
      <w:r w:rsidR="00BA3C5B" w:rsidRPr="00B34D48">
        <w:rPr>
          <w:color w:val="000000"/>
          <w:sz w:val="22"/>
          <w:szCs w:val="22"/>
        </w:rPr>
        <w:t xml:space="preserve"> through the development of a RAP in accordance with the outline presented in </w:t>
      </w:r>
      <w:r w:rsidR="00BA3C5B" w:rsidRPr="00B34D48">
        <w:rPr>
          <w:b/>
          <w:color w:val="000000"/>
          <w:sz w:val="22"/>
          <w:szCs w:val="22"/>
        </w:rPr>
        <w:t xml:space="preserve">Annex 1 </w:t>
      </w:r>
      <w:r w:rsidR="00BA3C5B" w:rsidRPr="00B34D48">
        <w:rPr>
          <w:color w:val="000000"/>
          <w:sz w:val="22"/>
          <w:szCs w:val="22"/>
        </w:rPr>
        <w:t xml:space="preserve">while ensuring active and appropriate consultation and engagement with all PAPs. In accordance with the RAP, this Consultancy will involve the following actions, </w:t>
      </w:r>
      <w:r w:rsidR="00BA3C5B" w:rsidRPr="00B34D48">
        <w:rPr>
          <w:i/>
          <w:color w:val="000000"/>
          <w:sz w:val="22"/>
          <w:szCs w:val="22"/>
        </w:rPr>
        <w:t>inter alia</w:t>
      </w:r>
      <w:r w:rsidR="00BA3C5B" w:rsidRPr="00B34D48">
        <w:rPr>
          <w:color w:val="000000"/>
          <w:sz w:val="22"/>
          <w:szCs w:val="22"/>
        </w:rPr>
        <w:t>: </w:t>
      </w:r>
    </w:p>
    <w:p w14:paraId="4E3F4850" w14:textId="77777777" w:rsidR="00BA3C5B" w:rsidRPr="00B34D48" w:rsidRDefault="00BA3C5B" w:rsidP="00BA3C5B">
      <w:pPr>
        <w:pBdr>
          <w:top w:val="nil"/>
          <w:left w:val="nil"/>
          <w:bottom w:val="nil"/>
          <w:right w:val="nil"/>
          <w:between w:val="nil"/>
        </w:pBdr>
        <w:ind w:left="720"/>
        <w:jc w:val="both"/>
        <w:rPr>
          <w:rFonts w:eastAsia="Quattrocento Sans"/>
          <w:color w:val="000000"/>
          <w:sz w:val="22"/>
          <w:szCs w:val="22"/>
        </w:rPr>
      </w:pPr>
      <w:r w:rsidRPr="00B34D48">
        <w:rPr>
          <w:color w:val="000000"/>
          <w:sz w:val="22"/>
          <w:szCs w:val="22"/>
        </w:rPr>
        <w:t> </w:t>
      </w:r>
    </w:p>
    <w:p w14:paraId="6CC611EE" w14:textId="3D8162A0" w:rsidR="00BA3C5B" w:rsidRPr="00B34D48" w:rsidRDefault="00F42096" w:rsidP="00BA3C5B">
      <w:pPr>
        <w:numPr>
          <w:ilvl w:val="0"/>
          <w:numId w:val="20"/>
        </w:numPr>
        <w:pBdr>
          <w:top w:val="nil"/>
          <w:left w:val="nil"/>
          <w:bottom w:val="nil"/>
          <w:right w:val="nil"/>
          <w:between w:val="nil"/>
        </w:pBdr>
        <w:ind w:left="1440" w:hanging="720"/>
        <w:jc w:val="both"/>
        <w:rPr>
          <w:color w:val="000000"/>
          <w:sz w:val="22"/>
          <w:szCs w:val="22"/>
        </w:rPr>
      </w:pPr>
      <w:r w:rsidRPr="00B34D48">
        <w:rPr>
          <w:color w:val="000000"/>
          <w:sz w:val="22"/>
          <w:szCs w:val="22"/>
        </w:rPr>
        <w:t xml:space="preserve">Conduct a socioeconomic </w:t>
      </w:r>
      <w:r w:rsidR="00BA3C5B" w:rsidRPr="00B34D48">
        <w:rPr>
          <w:color w:val="000000"/>
          <w:sz w:val="22"/>
          <w:szCs w:val="22"/>
        </w:rPr>
        <w:t xml:space="preserve">survey of </w:t>
      </w:r>
      <w:r w:rsidRPr="00B34D48">
        <w:rPr>
          <w:color w:val="000000"/>
          <w:sz w:val="22"/>
          <w:szCs w:val="22"/>
        </w:rPr>
        <w:t>PAPs</w:t>
      </w:r>
      <w:r w:rsidR="00BA3C5B" w:rsidRPr="00B34D48">
        <w:rPr>
          <w:color w:val="000000"/>
          <w:sz w:val="22"/>
          <w:szCs w:val="22"/>
        </w:rPr>
        <w:t xml:space="preserve"> and inventory of the affected assets. </w:t>
      </w:r>
    </w:p>
    <w:p w14:paraId="05AAD4BF" w14:textId="77777777" w:rsidR="00BA3C5B" w:rsidRPr="00B34D48" w:rsidRDefault="00BA3C5B" w:rsidP="00BA3C5B">
      <w:pPr>
        <w:pBdr>
          <w:top w:val="nil"/>
          <w:left w:val="nil"/>
          <w:bottom w:val="nil"/>
          <w:right w:val="nil"/>
          <w:between w:val="nil"/>
        </w:pBdr>
        <w:ind w:left="1440"/>
        <w:jc w:val="both"/>
        <w:rPr>
          <w:color w:val="000000"/>
          <w:sz w:val="22"/>
          <w:szCs w:val="22"/>
        </w:rPr>
      </w:pPr>
    </w:p>
    <w:p w14:paraId="05B04B7A" w14:textId="032D8FBC" w:rsidR="00BA3C5B" w:rsidRPr="00B34D48" w:rsidRDefault="00BA3C5B" w:rsidP="00BA3C5B">
      <w:pPr>
        <w:numPr>
          <w:ilvl w:val="0"/>
          <w:numId w:val="20"/>
        </w:numPr>
        <w:pBdr>
          <w:top w:val="nil"/>
          <w:left w:val="nil"/>
          <w:bottom w:val="nil"/>
          <w:right w:val="nil"/>
          <w:between w:val="nil"/>
        </w:pBdr>
        <w:spacing w:after="240"/>
        <w:ind w:left="1440" w:hanging="720"/>
        <w:jc w:val="both"/>
        <w:rPr>
          <w:color w:val="000000"/>
          <w:sz w:val="22"/>
          <w:szCs w:val="22"/>
        </w:rPr>
      </w:pPr>
      <w:r w:rsidRPr="00B34D48">
        <w:rPr>
          <w:color w:val="000000"/>
          <w:sz w:val="22"/>
          <w:szCs w:val="22"/>
        </w:rPr>
        <w:t xml:space="preserve">Validation and confirmation of the asset valuation and compensation procedures in partnership with </w:t>
      </w:r>
      <w:r w:rsidR="008D2AA7" w:rsidRPr="00B34D48">
        <w:rPr>
          <w:color w:val="000000"/>
          <w:sz w:val="22"/>
          <w:szCs w:val="22"/>
        </w:rPr>
        <w:t>WASCO</w:t>
      </w:r>
      <w:r w:rsidRPr="00B34D48">
        <w:rPr>
          <w:color w:val="000000"/>
          <w:sz w:val="22"/>
          <w:szCs w:val="22"/>
        </w:rPr>
        <w:t>. </w:t>
      </w:r>
    </w:p>
    <w:p w14:paraId="574C419D" w14:textId="1EBD54F6" w:rsidR="00BA3C5B" w:rsidRPr="00B34D48" w:rsidRDefault="00BA3C5B" w:rsidP="00BA3C5B">
      <w:pPr>
        <w:numPr>
          <w:ilvl w:val="0"/>
          <w:numId w:val="20"/>
        </w:numPr>
        <w:pBdr>
          <w:top w:val="nil"/>
          <w:left w:val="nil"/>
          <w:bottom w:val="nil"/>
          <w:right w:val="nil"/>
          <w:between w:val="nil"/>
        </w:pBdr>
        <w:spacing w:after="240"/>
        <w:ind w:left="1440" w:hanging="720"/>
        <w:jc w:val="both"/>
        <w:rPr>
          <w:color w:val="000000"/>
          <w:sz w:val="22"/>
          <w:szCs w:val="22"/>
        </w:rPr>
      </w:pPr>
      <w:r w:rsidRPr="00B34D48">
        <w:rPr>
          <w:color w:val="000000"/>
          <w:sz w:val="22"/>
          <w:szCs w:val="22"/>
        </w:rPr>
        <w:t xml:space="preserve">Prepare a local area map validating the results of the census results including land use, </w:t>
      </w:r>
      <w:r w:rsidR="00F42096" w:rsidRPr="00B34D48">
        <w:rPr>
          <w:color w:val="000000"/>
          <w:sz w:val="22"/>
          <w:szCs w:val="22"/>
        </w:rPr>
        <w:t xml:space="preserve">physical structures, </w:t>
      </w:r>
      <w:r w:rsidRPr="00B34D48">
        <w:rPr>
          <w:color w:val="000000"/>
          <w:sz w:val="22"/>
          <w:szCs w:val="22"/>
        </w:rPr>
        <w:t>etc. </w:t>
      </w:r>
    </w:p>
    <w:p w14:paraId="237E0A04" w14:textId="28520857" w:rsidR="00BA3C5B" w:rsidRPr="00B34D48" w:rsidRDefault="008D2AA7" w:rsidP="00BA3C5B">
      <w:pPr>
        <w:numPr>
          <w:ilvl w:val="0"/>
          <w:numId w:val="20"/>
        </w:numPr>
        <w:pBdr>
          <w:top w:val="nil"/>
          <w:left w:val="nil"/>
          <w:bottom w:val="nil"/>
          <w:right w:val="nil"/>
          <w:between w:val="nil"/>
        </w:pBdr>
        <w:spacing w:after="240"/>
        <w:ind w:left="1440" w:hanging="720"/>
        <w:jc w:val="both"/>
        <w:rPr>
          <w:color w:val="000000"/>
          <w:sz w:val="22"/>
          <w:szCs w:val="22"/>
        </w:rPr>
      </w:pPr>
      <w:r w:rsidRPr="00B34D48">
        <w:rPr>
          <w:color w:val="000000"/>
          <w:sz w:val="22"/>
          <w:szCs w:val="22"/>
        </w:rPr>
        <w:t xml:space="preserve">Develop </w:t>
      </w:r>
      <w:r w:rsidR="00BA3C5B" w:rsidRPr="00B34D48">
        <w:rPr>
          <w:color w:val="000000"/>
          <w:sz w:val="22"/>
          <w:szCs w:val="22"/>
        </w:rPr>
        <w:t>eligibility criteria for compensation and any other form of assistance. </w:t>
      </w:r>
    </w:p>
    <w:p w14:paraId="778A22C0" w14:textId="27B1644D" w:rsidR="00D66184" w:rsidRPr="00B34D48" w:rsidRDefault="008D2AA7" w:rsidP="00D66184">
      <w:pPr>
        <w:numPr>
          <w:ilvl w:val="0"/>
          <w:numId w:val="20"/>
        </w:numPr>
        <w:pBdr>
          <w:top w:val="nil"/>
          <w:left w:val="nil"/>
          <w:bottom w:val="nil"/>
          <w:right w:val="nil"/>
          <w:between w:val="nil"/>
        </w:pBdr>
        <w:spacing w:after="240"/>
        <w:ind w:left="1440" w:hanging="720"/>
        <w:jc w:val="both"/>
        <w:rPr>
          <w:color w:val="000000"/>
          <w:sz w:val="22"/>
          <w:szCs w:val="22"/>
        </w:rPr>
      </w:pPr>
      <w:r w:rsidRPr="00B34D48">
        <w:rPr>
          <w:color w:val="000000"/>
          <w:sz w:val="22"/>
          <w:szCs w:val="22"/>
        </w:rPr>
        <w:t>Establish</w:t>
      </w:r>
      <w:r w:rsidR="00BA3C5B" w:rsidRPr="00B34D48">
        <w:rPr>
          <w:color w:val="000000"/>
          <w:sz w:val="22"/>
          <w:szCs w:val="22"/>
        </w:rPr>
        <w:t xml:space="preserve"> compensation rates for all categories of assets in partnership with </w:t>
      </w:r>
      <w:r w:rsidRPr="00B34D48">
        <w:rPr>
          <w:color w:val="000000"/>
          <w:sz w:val="22"/>
          <w:szCs w:val="22"/>
        </w:rPr>
        <w:t>WASCO</w:t>
      </w:r>
      <w:r w:rsidR="00BA3C5B" w:rsidRPr="00B34D48">
        <w:rPr>
          <w:color w:val="000000"/>
          <w:sz w:val="22"/>
          <w:szCs w:val="22"/>
        </w:rPr>
        <w:t>.</w:t>
      </w:r>
    </w:p>
    <w:p w14:paraId="642A9504" w14:textId="03FE903E" w:rsidR="00D66184" w:rsidRPr="00B34D48" w:rsidRDefault="000F6CDD" w:rsidP="00D66184">
      <w:pPr>
        <w:numPr>
          <w:ilvl w:val="0"/>
          <w:numId w:val="20"/>
        </w:numPr>
        <w:pBdr>
          <w:top w:val="nil"/>
          <w:left w:val="nil"/>
          <w:bottom w:val="nil"/>
          <w:right w:val="nil"/>
          <w:between w:val="nil"/>
        </w:pBdr>
        <w:spacing w:after="240"/>
        <w:ind w:left="1440" w:hanging="720"/>
        <w:jc w:val="both"/>
        <w:rPr>
          <w:color w:val="000000"/>
          <w:sz w:val="22"/>
          <w:szCs w:val="22"/>
        </w:rPr>
      </w:pPr>
      <w:r w:rsidRPr="00B34D48">
        <w:rPr>
          <w:rFonts w:eastAsia="Calibri"/>
          <w:sz w:val="22"/>
          <w:szCs w:val="22"/>
        </w:rPr>
        <w:t xml:space="preserve">Identify risks and impacts associated with implementing the </w:t>
      </w:r>
      <w:r w:rsidR="003F3B82" w:rsidRPr="00B34D48">
        <w:rPr>
          <w:rFonts w:eastAsia="Calibri"/>
          <w:sz w:val="22"/>
          <w:szCs w:val="22"/>
        </w:rPr>
        <w:t>P</w:t>
      </w:r>
      <w:r w:rsidRPr="00B34D48">
        <w:rPr>
          <w:rFonts w:eastAsia="Calibri"/>
          <w:sz w:val="22"/>
          <w:szCs w:val="22"/>
        </w:rPr>
        <w:t xml:space="preserve">roject and propose mitigation strategies.   </w:t>
      </w:r>
    </w:p>
    <w:p w14:paraId="3873C205" w14:textId="40BF8DC5" w:rsidR="00D66184" w:rsidRPr="00B34D48" w:rsidRDefault="000F6CDD" w:rsidP="00D66184">
      <w:pPr>
        <w:numPr>
          <w:ilvl w:val="0"/>
          <w:numId w:val="20"/>
        </w:numPr>
        <w:pBdr>
          <w:top w:val="nil"/>
          <w:left w:val="nil"/>
          <w:bottom w:val="nil"/>
          <w:right w:val="nil"/>
          <w:between w:val="nil"/>
        </w:pBdr>
        <w:spacing w:after="240"/>
        <w:ind w:left="1440" w:hanging="720"/>
        <w:jc w:val="both"/>
        <w:rPr>
          <w:color w:val="000000"/>
          <w:sz w:val="22"/>
          <w:szCs w:val="22"/>
        </w:rPr>
      </w:pPr>
      <w:r w:rsidRPr="00B34D48">
        <w:rPr>
          <w:rFonts w:eastAsia="Calibri"/>
          <w:sz w:val="22"/>
          <w:szCs w:val="22"/>
        </w:rPr>
        <w:t>Collaborate with the C</w:t>
      </w:r>
      <w:r w:rsidR="00336893" w:rsidRPr="00B34D48">
        <w:rPr>
          <w:rFonts w:eastAsia="Calibri"/>
          <w:sz w:val="22"/>
          <w:szCs w:val="22"/>
        </w:rPr>
        <w:t xml:space="preserve">ommunity Liaison Officer (CLO) of the PMU </w:t>
      </w:r>
      <w:r w:rsidRPr="00B34D48">
        <w:rPr>
          <w:rFonts w:eastAsia="Calibri"/>
          <w:sz w:val="22"/>
          <w:szCs w:val="22"/>
        </w:rPr>
        <w:t xml:space="preserve">to ensure there is appropriate engagement of all key stakeholders throughout the process of developing the RAP.  </w:t>
      </w:r>
    </w:p>
    <w:p w14:paraId="194F2F41" w14:textId="421319B6" w:rsidR="000F6CDD" w:rsidRPr="00B34D48" w:rsidRDefault="000F6CDD" w:rsidP="00D66184">
      <w:pPr>
        <w:numPr>
          <w:ilvl w:val="0"/>
          <w:numId w:val="20"/>
        </w:numPr>
        <w:pBdr>
          <w:top w:val="nil"/>
          <w:left w:val="nil"/>
          <w:bottom w:val="nil"/>
          <w:right w:val="nil"/>
          <w:between w:val="nil"/>
        </w:pBdr>
        <w:spacing w:after="240"/>
        <w:ind w:left="1440" w:hanging="720"/>
        <w:jc w:val="both"/>
        <w:rPr>
          <w:color w:val="000000"/>
          <w:sz w:val="22"/>
          <w:szCs w:val="22"/>
        </w:rPr>
      </w:pPr>
      <w:r w:rsidRPr="00B34D48">
        <w:rPr>
          <w:rFonts w:eastAsia="Calibri"/>
          <w:sz w:val="22"/>
          <w:szCs w:val="22"/>
        </w:rPr>
        <w:t xml:space="preserve">Document the engagement process around the RAP, including meetings with government agencies, </w:t>
      </w:r>
      <w:r w:rsidR="00336893" w:rsidRPr="00B34D48">
        <w:rPr>
          <w:rFonts w:eastAsia="Calibri"/>
          <w:sz w:val="22"/>
          <w:szCs w:val="22"/>
        </w:rPr>
        <w:t>PAPs</w:t>
      </w:r>
      <w:r w:rsidRPr="00B34D48">
        <w:rPr>
          <w:rFonts w:eastAsia="Calibri"/>
          <w:sz w:val="22"/>
          <w:szCs w:val="22"/>
        </w:rPr>
        <w:t xml:space="preserve">, and other key stakeholders. </w:t>
      </w:r>
    </w:p>
    <w:p w14:paraId="10FF81A6" w14:textId="77777777" w:rsidR="00552553" w:rsidRPr="00B34D48" w:rsidRDefault="00BA3C5B" w:rsidP="00552553">
      <w:pPr>
        <w:numPr>
          <w:ilvl w:val="0"/>
          <w:numId w:val="20"/>
        </w:numPr>
        <w:pBdr>
          <w:top w:val="nil"/>
          <w:left w:val="nil"/>
          <w:bottom w:val="nil"/>
          <w:right w:val="nil"/>
          <w:between w:val="nil"/>
        </w:pBdr>
        <w:spacing w:after="240"/>
        <w:ind w:left="1440" w:hanging="720"/>
        <w:jc w:val="both"/>
        <w:rPr>
          <w:color w:val="000000"/>
          <w:sz w:val="22"/>
          <w:szCs w:val="22"/>
        </w:rPr>
      </w:pPr>
      <w:r w:rsidRPr="00B34D48">
        <w:rPr>
          <w:color w:val="000000"/>
          <w:sz w:val="22"/>
          <w:szCs w:val="22"/>
        </w:rPr>
        <w:t>Production of a matrix of all stakeholders and key concerns and suggestions. </w:t>
      </w:r>
    </w:p>
    <w:p w14:paraId="1D26701A" w14:textId="5039766C" w:rsidR="00552553" w:rsidRPr="00B34D48" w:rsidRDefault="00552553" w:rsidP="00336893">
      <w:pPr>
        <w:numPr>
          <w:ilvl w:val="0"/>
          <w:numId w:val="20"/>
        </w:numPr>
        <w:pBdr>
          <w:top w:val="nil"/>
          <w:left w:val="nil"/>
          <w:bottom w:val="nil"/>
          <w:right w:val="nil"/>
          <w:between w:val="nil"/>
        </w:pBdr>
        <w:spacing w:after="240"/>
        <w:ind w:left="1440" w:hanging="720"/>
        <w:jc w:val="both"/>
        <w:rPr>
          <w:color w:val="000000"/>
          <w:sz w:val="22"/>
          <w:szCs w:val="22"/>
        </w:rPr>
      </w:pPr>
      <w:r w:rsidRPr="00B34D48">
        <w:rPr>
          <w:color w:val="000000"/>
          <w:sz w:val="22"/>
          <w:szCs w:val="22"/>
        </w:rPr>
        <w:t>Develop a Results Framework (RF) which should cover the magnitude of the resettlement impacts. </w:t>
      </w:r>
      <w:r w:rsidR="00336893" w:rsidRPr="00B34D48">
        <w:rPr>
          <w:color w:val="000000"/>
          <w:sz w:val="22"/>
          <w:szCs w:val="22"/>
        </w:rPr>
        <w:t>The RF should support WASCO and other relevant stakeholders to monitor and track project progress, including reporting on risks, successes, issues, concerns and/or inconsistencies throughout implementation. </w:t>
      </w:r>
    </w:p>
    <w:p w14:paraId="77329C30" w14:textId="77777777" w:rsidR="00377467" w:rsidRPr="00B34D48" w:rsidRDefault="00377467" w:rsidP="00377467">
      <w:pPr>
        <w:numPr>
          <w:ilvl w:val="0"/>
          <w:numId w:val="20"/>
        </w:numPr>
        <w:pBdr>
          <w:top w:val="nil"/>
          <w:left w:val="nil"/>
          <w:bottom w:val="nil"/>
          <w:right w:val="nil"/>
          <w:between w:val="nil"/>
        </w:pBdr>
        <w:spacing w:after="240"/>
        <w:ind w:left="1440" w:hanging="720"/>
        <w:jc w:val="both"/>
        <w:rPr>
          <w:color w:val="000000"/>
          <w:sz w:val="22"/>
          <w:szCs w:val="22"/>
        </w:rPr>
      </w:pPr>
      <w:r w:rsidRPr="00B34D48">
        <w:rPr>
          <w:color w:val="000000"/>
          <w:sz w:val="22"/>
          <w:szCs w:val="22"/>
        </w:rPr>
        <w:t>Development of an Implementation Plan including costing/budget and timeline through participatory approaches.  </w:t>
      </w:r>
    </w:p>
    <w:p w14:paraId="6B9ED9F7" w14:textId="77777777" w:rsidR="00377467" w:rsidRPr="00B34D48" w:rsidRDefault="00377467" w:rsidP="00377467">
      <w:pPr>
        <w:numPr>
          <w:ilvl w:val="0"/>
          <w:numId w:val="20"/>
        </w:numPr>
        <w:pBdr>
          <w:top w:val="nil"/>
          <w:left w:val="nil"/>
          <w:bottom w:val="nil"/>
          <w:right w:val="nil"/>
          <w:between w:val="nil"/>
        </w:pBdr>
        <w:spacing w:after="240"/>
        <w:ind w:left="1440" w:hanging="720"/>
        <w:jc w:val="both"/>
        <w:rPr>
          <w:rFonts w:eastAsia="Quattrocento Sans"/>
          <w:color w:val="000000"/>
          <w:sz w:val="22"/>
          <w:szCs w:val="22"/>
        </w:rPr>
      </w:pPr>
      <w:r w:rsidRPr="00B34D48">
        <w:rPr>
          <w:color w:val="000000"/>
          <w:sz w:val="22"/>
          <w:szCs w:val="22"/>
        </w:rPr>
        <w:t>Ensuring inclusion of recommendations related to specialised programming support to address the short, medium and longer-term socio-economic and/or livelihood needs of the PAPs.   </w:t>
      </w:r>
    </w:p>
    <w:p w14:paraId="1B984AFC" w14:textId="6EE7E4E1" w:rsidR="000F6CDD" w:rsidRPr="00B34D48" w:rsidRDefault="000F6CDD" w:rsidP="000F6CDD">
      <w:pPr>
        <w:numPr>
          <w:ilvl w:val="0"/>
          <w:numId w:val="20"/>
        </w:numPr>
        <w:pBdr>
          <w:top w:val="nil"/>
          <w:left w:val="nil"/>
          <w:bottom w:val="nil"/>
          <w:right w:val="nil"/>
          <w:between w:val="nil"/>
        </w:pBdr>
        <w:spacing w:after="240"/>
        <w:ind w:left="1440" w:hanging="720"/>
        <w:jc w:val="both"/>
        <w:rPr>
          <w:color w:val="000000"/>
          <w:sz w:val="22"/>
          <w:szCs w:val="22"/>
        </w:rPr>
      </w:pPr>
      <w:r w:rsidRPr="00B34D48">
        <w:rPr>
          <w:rFonts w:eastAsia="Calibri"/>
          <w:sz w:val="22"/>
          <w:szCs w:val="22"/>
        </w:rPr>
        <w:lastRenderedPageBreak/>
        <w:t xml:space="preserve">Develop agreement templates between the </w:t>
      </w:r>
      <w:r w:rsidR="00336893" w:rsidRPr="00B34D48">
        <w:rPr>
          <w:rFonts w:eastAsia="Calibri"/>
          <w:sz w:val="22"/>
          <w:szCs w:val="22"/>
        </w:rPr>
        <w:t>PAPs</w:t>
      </w:r>
      <w:r w:rsidRPr="00B34D48">
        <w:rPr>
          <w:rFonts w:eastAsia="Calibri"/>
          <w:sz w:val="22"/>
          <w:szCs w:val="22"/>
        </w:rPr>
        <w:t xml:space="preserve"> and WASCO in partnership with WASCO.</w:t>
      </w:r>
    </w:p>
    <w:p w14:paraId="166170EB" w14:textId="77777777" w:rsidR="00D66184" w:rsidRPr="00B34D48" w:rsidRDefault="00BA3C5B" w:rsidP="00D66184">
      <w:pPr>
        <w:numPr>
          <w:ilvl w:val="0"/>
          <w:numId w:val="20"/>
        </w:numPr>
        <w:pBdr>
          <w:top w:val="nil"/>
          <w:left w:val="nil"/>
          <w:bottom w:val="nil"/>
          <w:right w:val="nil"/>
          <w:between w:val="nil"/>
        </w:pBdr>
        <w:spacing w:after="240"/>
        <w:ind w:left="1440" w:hanging="720"/>
        <w:jc w:val="both"/>
        <w:rPr>
          <w:color w:val="000000"/>
          <w:sz w:val="22"/>
          <w:szCs w:val="22"/>
        </w:rPr>
      </w:pPr>
      <w:r w:rsidRPr="00B34D48">
        <w:rPr>
          <w:color w:val="000000"/>
          <w:sz w:val="22"/>
          <w:szCs w:val="22"/>
        </w:rPr>
        <w:t>Validation and confirmation of land donation arrangements and documentation consistency with CDB’s ESRPs, if relevant. </w:t>
      </w:r>
    </w:p>
    <w:p w14:paraId="305CE952" w14:textId="77777777" w:rsidR="00377467" w:rsidRPr="00B34D48" w:rsidRDefault="00377467" w:rsidP="00377467">
      <w:pPr>
        <w:numPr>
          <w:ilvl w:val="0"/>
          <w:numId w:val="20"/>
        </w:numPr>
        <w:pBdr>
          <w:top w:val="nil"/>
          <w:left w:val="nil"/>
          <w:bottom w:val="nil"/>
          <w:right w:val="nil"/>
          <w:between w:val="nil"/>
        </w:pBdr>
        <w:spacing w:after="240"/>
        <w:ind w:left="1440" w:hanging="720"/>
        <w:jc w:val="both"/>
        <w:rPr>
          <w:color w:val="000000"/>
          <w:sz w:val="22"/>
          <w:szCs w:val="22"/>
        </w:rPr>
      </w:pPr>
      <w:r w:rsidRPr="00B34D48">
        <w:rPr>
          <w:rFonts w:eastAsia="Calibri"/>
          <w:sz w:val="22"/>
          <w:szCs w:val="22"/>
        </w:rPr>
        <w:t xml:space="preserve">Develop a </w:t>
      </w:r>
      <w:r w:rsidRPr="00B34D48">
        <w:rPr>
          <w:sz w:val="22"/>
          <w:szCs w:val="22"/>
        </w:rPr>
        <w:t>Plan for disseminating RAP information to affected populations and stakeholders, including information about compensation for lost assets, eligibility for compensation, resettlement assistance, and grievance redress.</w:t>
      </w:r>
    </w:p>
    <w:p w14:paraId="776FC6E7" w14:textId="57F042D5" w:rsidR="00377467" w:rsidRPr="00B34D48" w:rsidRDefault="00377467" w:rsidP="00377467">
      <w:pPr>
        <w:numPr>
          <w:ilvl w:val="0"/>
          <w:numId w:val="20"/>
        </w:numPr>
        <w:pBdr>
          <w:top w:val="nil"/>
          <w:left w:val="nil"/>
          <w:bottom w:val="nil"/>
          <w:right w:val="nil"/>
          <w:between w:val="nil"/>
        </w:pBdr>
        <w:spacing w:after="240"/>
        <w:ind w:left="1440" w:hanging="720"/>
        <w:jc w:val="both"/>
        <w:rPr>
          <w:color w:val="000000"/>
          <w:sz w:val="22"/>
          <w:szCs w:val="22"/>
        </w:rPr>
      </w:pPr>
      <w:r w:rsidRPr="00B34D48">
        <w:rPr>
          <w:color w:val="000000"/>
          <w:sz w:val="22"/>
          <w:szCs w:val="22"/>
        </w:rPr>
        <w:t>Sensitise PAPs about the Grievance Redress Mechanism and means to access it to ensure prompt and appropriate resolution(s) of grievances. </w:t>
      </w:r>
    </w:p>
    <w:p w14:paraId="7C15E8A4" w14:textId="3740DAF1" w:rsidR="00BA3C5B" w:rsidRPr="00B34D48" w:rsidRDefault="00F271C2" w:rsidP="00F271C2">
      <w:pPr>
        <w:pBdr>
          <w:top w:val="nil"/>
          <w:left w:val="nil"/>
          <w:bottom w:val="nil"/>
          <w:right w:val="nil"/>
          <w:between w:val="nil"/>
        </w:pBdr>
        <w:jc w:val="both"/>
        <w:rPr>
          <w:rFonts w:eastAsia="Quattrocento Sans"/>
          <w:color w:val="000000"/>
          <w:sz w:val="22"/>
          <w:szCs w:val="22"/>
        </w:rPr>
      </w:pPr>
      <w:r w:rsidRPr="00B34D48">
        <w:rPr>
          <w:color w:val="000000"/>
          <w:sz w:val="22"/>
          <w:szCs w:val="22"/>
        </w:rPr>
        <w:t>3.03</w:t>
      </w:r>
      <w:r w:rsidR="00377467" w:rsidRPr="00B34D48">
        <w:rPr>
          <w:color w:val="000000"/>
          <w:sz w:val="22"/>
          <w:szCs w:val="22"/>
        </w:rPr>
        <w:t xml:space="preserve"> </w:t>
      </w:r>
      <w:r w:rsidR="00377467" w:rsidRPr="00B34D48">
        <w:rPr>
          <w:color w:val="000000"/>
          <w:sz w:val="22"/>
          <w:szCs w:val="22"/>
        </w:rPr>
        <w:tab/>
      </w:r>
      <w:r w:rsidR="00BA3C5B" w:rsidRPr="00B34D48">
        <w:rPr>
          <w:color w:val="000000"/>
          <w:sz w:val="22"/>
          <w:szCs w:val="22"/>
        </w:rPr>
        <w:t xml:space="preserve">The Consultant is to ensure the RAP considers </w:t>
      </w:r>
      <w:r w:rsidR="00607610" w:rsidRPr="00B34D48">
        <w:rPr>
          <w:color w:val="000000"/>
          <w:sz w:val="22"/>
          <w:szCs w:val="22"/>
        </w:rPr>
        <w:t>fair representation and treatment of all</w:t>
      </w:r>
      <w:r w:rsidR="00377467" w:rsidRPr="00B34D48">
        <w:rPr>
          <w:color w:val="000000"/>
          <w:sz w:val="22"/>
          <w:szCs w:val="22"/>
        </w:rPr>
        <w:t xml:space="preserve"> </w:t>
      </w:r>
      <w:r w:rsidR="00607610" w:rsidRPr="00B34D48">
        <w:rPr>
          <w:color w:val="000000"/>
          <w:sz w:val="22"/>
          <w:szCs w:val="22"/>
        </w:rPr>
        <w:t xml:space="preserve">PAPs, with a particular focus placed on the most vulnerable members of those affected, including </w:t>
      </w:r>
      <w:r w:rsidR="00607610" w:rsidRPr="00B34D48">
        <w:rPr>
          <w:i/>
          <w:color w:val="000000"/>
          <w:sz w:val="22"/>
          <w:szCs w:val="22"/>
        </w:rPr>
        <w:t xml:space="preserve">inter alia </w:t>
      </w:r>
      <w:r w:rsidR="00607610" w:rsidRPr="00B34D48">
        <w:rPr>
          <w:color w:val="000000"/>
          <w:sz w:val="22"/>
          <w:szCs w:val="22"/>
        </w:rPr>
        <w:t>the elderly, Persons with Disabilities, women-headed households, and youth. </w:t>
      </w:r>
      <w:r w:rsidR="00BA3C5B" w:rsidRPr="00B34D48">
        <w:rPr>
          <w:color w:val="000000"/>
          <w:sz w:val="22"/>
          <w:szCs w:val="22"/>
        </w:rPr>
        <w:t> </w:t>
      </w:r>
    </w:p>
    <w:p w14:paraId="53063E18" w14:textId="77777777" w:rsidR="00F42096" w:rsidRPr="00B34D48" w:rsidRDefault="00F42096" w:rsidP="00F42096">
      <w:pPr>
        <w:pBdr>
          <w:top w:val="nil"/>
          <w:left w:val="nil"/>
          <w:bottom w:val="nil"/>
          <w:right w:val="nil"/>
          <w:between w:val="nil"/>
        </w:pBdr>
        <w:jc w:val="both"/>
        <w:rPr>
          <w:rFonts w:eastAsia="Quattrocento Sans"/>
          <w:color w:val="000000"/>
          <w:sz w:val="22"/>
          <w:szCs w:val="22"/>
          <w:highlight w:val="cyan"/>
        </w:rPr>
      </w:pPr>
    </w:p>
    <w:p w14:paraId="4FAAF7FD" w14:textId="77777777" w:rsidR="008A0F87" w:rsidRPr="00B34D48" w:rsidRDefault="007F2280" w:rsidP="00EC6EA1">
      <w:pPr>
        <w:pStyle w:val="ListParagraph"/>
        <w:numPr>
          <w:ilvl w:val="0"/>
          <w:numId w:val="28"/>
        </w:numPr>
        <w:contextualSpacing w:val="0"/>
        <w:jc w:val="both"/>
        <w:rPr>
          <w:b/>
          <w:sz w:val="22"/>
          <w:szCs w:val="22"/>
          <w:u w:val="single"/>
        </w:rPr>
      </w:pPr>
      <w:bookmarkStart w:id="0" w:name="_Hlk178458130"/>
      <w:r w:rsidRPr="00B34D48">
        <w:rPr>
          <w:b/>
          <w:sz w:val="22"/>
          <w:szCs w:val="22"/>
          <w:u w:val="single"/>
        </w:rPr>
        <w:t>DURATION</w:t>
      </w:r>
      <w:bookmarkEnd w:id="0"/>
    </w:p>
    <w:p w14:paraId="7E1C3606" w14:textId="77777777" w:rsidR="00C02234" w:rsidRPr="00B34D48" w:rsidRDefault="00C02234" w:rsidP="00C02234">
      <w:pPr>
        <w:pStyle w:val="ListParagraph"/>
        <w:ind w:left="0"/>
        <w:jc w:val="both"/>
        <w:rPr>
          <w:b/>
          <w:sz w:val="22"/>
          <w:szCs w:val="22"/>
          <w:u w:val="single"/>
        </w:rPr>
      </w:pPr>
    </w:p>
    <w:p w14:paraId="6F2CEF6F" w14:textId="4E1C292A" w:rsidR="007F2280" w:rsidRPr="00B34D48" w:rsidRDefault="00EC6EA1" w:rsidP="00C02234">
      <w:pPr>
        <w:pStyle w:val="ListParagraph"/>
        <w:ind w:left="0"/>
        <w:jc w:val="both"/>
        <w:rPr>
          <w:b/>
          <w:sz w:val="22"/>
          <w:szCs w:val="22"/>
          <w:u w:val="single"/>
        </w:rPr>
      </w:pPr>
      <w:r w:rsidRPr="00B34D48">
        <w:rPr>
          <w:sz w:val="22"/>
          <w:szCs w:val="22"/>
        </w:rPr>
        <w:t>4.01</w:t>
      </w:r>
      <w:r w:rsidRPr="00B34D48">
        <w:rPr>
          <w:sz w:val="22"/>
          <w:szCs w:val="22"/>
        </w:rPr>
        <w:tab/>
      </w:r>
      <w:r w:rsidR="007F2280" w:rsidRPr="00B34D48">
        <w:rPr>
          <w:sz w:val="22"/>
          <w:szCs w:val="22"/>
        </w:rPr>
        <w:t>The consultancy is expected to last no more than</w:t>
      </w:r>
      <w:r w:rsidR="00357553" w:rsidRPr="00B34D48">
        <w:rPr>
          <w:sz w:val="22"/>
          <w:szCs w:val="22"/>
        </w:rPr>
        <w:t xml:space="preserve"> </w:t>
      </w:r>
      <w:r w:rsidR="00C02234" w:rsidRPr="00B34D48">
        <w:rPr>
          <w:color w:val="000000"/>
          <w:sz w:val="22"/>
          <w:szCs w:val="22"/>
        </w:rPr>
        <w:t>eight months</w:t>
      </w:r>
      <w:r w:rsidR="00C02234" w:rsidRPr="00B34D48">
        <w:rPr>
          <w:sz w:val="22"/>
          <w:szCs w:val="22"/>
        </w:rPr>
        <w:t xml:space="preserve"> from the date of contract signing</w:t>
      </w:r>
      <w:r w:rsidR="00C02234" w:rsidRPr="00B34D48">
        <w:rPr>
          <w:color w:val="000000"/>
          <w:sz w:val="22"/>
          <w:szCs w:val="22"/>
        </w:rPr>
        <w:t>, with a total of 45 days. </w:t>
      </w:r>
    </w:p>
    <w:p w14:paraId="399C01C8" w14:textId="152706B9" w:rsidR="00166472" w:rsidRPr="00B34D48" w:rsidRDefault="00166472" w:rsidP="00166472">
      <w:pPr>
        <w:pBdr>
          <w:top w:val="nil"/>
          <w:left w:val="nil"/>
          <w:bottom w:val="nil"/>
          <w:right w:val="nil"/>
          <w:between w:val="nil"/>
        </w:pBdr>
        <w:jc w:val="both"/>
        <w:rPr>
          <w:rFonts w:eastAsia="Quattrocento Sans"/>
          <w:color w:val="000000"/>
          <w:sz w:val="22"/>
          <w:szCs w:val="22"/>
          <w:highlight w:val="yellow"/>
        </w:rPr>
      </w:pPr>
      <w:bookmarkStart w:id="1" w:name="_Hlk182152542"/>
    </w:p>
    <w:p w14:paraId="3B37BDD9" w14:textId="77777777" w:rsidR="00065064" w:rsidRPr="00B34D48" w:rsidRDefault="007F2280" w:rsidP="00377467">
      <w:pPr>
        <w:pStyle w:val="ListParagraph"/>
        <w:numPr>
          <w:ilvl w:val="0"/>
          <w:numId w:val="28"/>
        </w:numPr>
        <w:ind w:left="0" w:firstLine="0"/>
        <w:contextualSpacing w:val="0"/>
        <w:jc w:val="both"/>
        <w:rPr>
          <w:b/>
          <w:sz w:val="22"/>
          <w:szCs w:val="22"/>
          <w:u w:val="single"/>
        </w:rPr>
      </w:pPr>
      <w:bookmarkStart w:id="2" w:name="_Hlk178458161"/>
      <w:bookmarkEnd w:id="1"/>
      <w:r w:rsidRPr="00B34D48">
        <w:rPr>
          <w:b/>
          <w:sz w:val="22"/>
          <w:szCs w:val="22"/>
          <w:u w:val="single"/>
        </w:rPr>
        <w:t>REPORTS/DELIVERABLES</w:t>
      </w:r>
    </w:p>
    <w:p w14:paraId="544F35EC" w14:textId="77777777" w:rsidR="00AF2013" w:rsidRPr="00B34D48" w:rsidRDefault="00AF2013" w:rsidP="00AF2013">
      <w:pPr>
        <w:pStyle w:val="ListParagraph"/>
        <w:ind w:left="360"/>
        <w:contextualSpacing w:val="0"/>
        <w:jc w:val="both"/>
        <w:rPr>
          <w:b/>
          <w:sz w:val="22"/>
          <w:szCs w:val="22"/>
          <w:u w:val="single"/>
        </w:rPr>
      </w:pPr>
    </w:p>
    <w:p w14:paraId="4B756F8B" w14:textId="2CFF339A" w:rsidR="007F2280" w:rsidRPr="00B34D48" w:rsidRDefault="00F271C2" w:rsidP="00F271C2">
      <w:pPr>
        <w:jc w:val="both"/>
        <w:rPr>
          <w:sz w:val="22"/>
          <w:szCs w:val="22"/>
        </w:rPr>
      </w:pPr>
      <w:r w:rsidRPr="00B34D48">
        <w:rPr>
          <w:sz w:val="22"/>
          <w:szCs w:val="22"/>
        </w:rPr>
        <w:t xml:space="preserve">5.01 </w:t>
      </w:r>
      <w:r w:rsidRPr="00B34D48">
        <w:rPr>
          <w:sz w:val="22"/>
          <w:szCs w:val="22"/>
        </w:rPr>
        <w:tab/>
      </w:r>
      <w:r w:rsidR="00065064" w:rsidRPr="00B34D48">
        <w:rPr>
          <w:sz w:val="22"/>
          <w:szCs w:val="22"/>
        </w:rPr>
        <w:t xml:space="preserve">The </w:t>
      </w:r>
      <w:r w:rsidR="002F1D76" w:rsidRPr="00B34D48">
        <w:rPr>
          <w:sz w:val="22"/>
          <w:szCs w:val="22"/>
        </w:rPr>
        <w:t>Consultant</w:t>
      </w:r>
      <w:r w:rsidR="00552553" w:rsidRPr="00B34D48">
        <w:rPr>
          <w:sz w:val="22"/>
          <w:szCs w:val="22"/>
        </w:rPr>
        <w:t xml:space="preserve"> </w:t>
      </w:r>
      <w:r w:rsidR="007F2280" w:rsidRPr="00B34D48">
        <w:rPr>
          <w:sz w:val="22"/>
          <w:szCs w:val="22"/>
        </w:rPr>
        <w:t xml:space="preserve">shall report to </w:t>
      </w:r>
      <w:r w:rsidR="00065064" w:rsidRPr="00B34D48">
        <w:rPr>
          <w:sz w:val="22"/>
          <w:szCs w:val="22"/>
        </w:rPr>
        <w:t xml:space="preserve">the </w:t>
      </w:r>
      <w:r w:rsidR="007F2280" w:rsidRPr="00B34D48">
        <w:rPr>
          <w:sz w:val="22"/>
          <w:szCs w:val="22"/>
        </w:rPr>
        <w:t>PC</w:t>
      </w:r>
      <w:r w:rsidR="002F1D76" w:rsidRPr="00B34D48">
        <w:rPr>
          <w:sz w:val="22"/>
          <w:szCs w:val="22"/>
        </w:rPr>
        <w:t xml:space="preserve"> and </w:t>
      </w:r>
      <w:r w:rsidR="007F2280" w:rsidRPr="00B34D48">
        <w:rPr>
          <w:sz w:val="22"/>
          <w:szCs w:val="22"/>
        </w:rPr>
        <w:t xml:space="preserve">furnish reports/deliverables on the assignment as set out below: </w:t>
      </w:r>
    </w:p>
    <w:p w14:paraId="19F52498" w14:textId="77777777" w:rsidR="00AF2013" w:rsidRPr="00B34D48" w:rsidRDefault="00AF2013" w:rsidP="00AF2013">
      <w:pPr>
        <w:pStyle w:val="ListParagraph"/>
        <w:ind w:left="0"/>
        <w:jc w:val="both"/>
        <w:rPr>
          <w:sz w:val="22"/>
          <w:szCs w:val="22"/>
        </w:rPr>
      </w:pPr>
    </w:p>
    <w:p w14:paraId="53D07164" w14:textId="29641364" w:rsidR="00AA29B7" w:rsidRPr="00B34D48" w:rsidRDefault="00AA29B7" w:rsidP="0002120F">
      <w:pPr>
        <w:pStyle w:val="ListParagraph"/>
        <w:numPr>
          <w:ilvl w:val="0"/>
          <w:numId w:val="31"/>
        </w:numPr>
        <w:pBdr>
          <w:top w:val="nil"/>
          <w:left w:val="nil"/>
          <w:bottom w:val="nil"/>
          <w:right w:val="nil"/>
          <w:between w:val="nil"/>
        </w:pBdr>
        <w:ind w:left="1440" w:hanging="720"/>
        <w:jc w:val="both"/>
        <w:rPr>
          <w:rFonts w:eastAsia="Quattrocento Sans"/>
          <w:color w:val="000000"/>
          <w:sz w:val="22"/>
          <w:szCs w:val="22"/>
        </w:rPr>
      </w:pPr>
      <w:r w:rsidRPr="00B34D48">
        <w:rPr>
          <w:b/>
          <w:color w:val="000000"/>
          <w:sz w:val="22"/>
          <w:szCs w:val="22"/>
        </w:rPr>
        <w:t xml:space="preserve">Draft </w:t>
      </w:r>
      <w:r w:rsidR="00552553" w:rsidRPr="00B34D48">
        <w:rPr>
          <w:b/>
          <w:color w:val="000000"/>
          <w:sz w:val="22"/>
          <w:szCs w:val="22"/>
        </w:rPr>
        <w:t>Inception Report:</w:t>
      </w:r>
      <w:r w:rsidR="00552553" w:rsidRPr="00B34D48">
        <w:rPr>
          <w:color w:val="000000"/>
          <w:sz w:val="22"/>
          <w:szCs w:val="22"/>
        </w:rPr>
        <w:t xml:space="preserve"> This should include a review of the legal and institutional Framework for the RAP based on relevant National Laws; CDB’s ESRP, Appendix 1, Section 7: Land Acquisition and Involuntary Resettlement; and revised/detailed plans for consultation and data collection. Draft Inception Report is due within two weeks of signing the contract. </w:t>
      </w:r>
    </w:p>
    <w:p w14:paraId="157D0C25" w14:textId="77777777" w:rsidR="00AA29B7" w:rsidRPr="00B34D48" w:rsidRDefault="00AA29B7" w:rsidP="00AA29B7">
      <w:pPr>
        <w:pStyle w:val="ListParagraph"/>
        <w:pBdr>
          <w:top w:val="nil"/>
          <w:left w:val="nil"/>
          <w:bottom w:val="nil"/>
          <w:right w:val="nil"/>
          <w:between w:val="nil"/>
        </w:pBdr>
        <w:jc w:val="both"/>
        <w:rPr>
          <w:rFonts w:eastAsia="Quattrocento Sans"/>
          <w:color w:val="000000"/>
          <w:sz w:val="22"/>
          <w:szCs w:val="22"/>
        </w:rPr>
      </w:pPr>
    </w:p>
    <w:p w14:paraId="27D99A93" w14:textId="6B83D4D2" w:rsidR="006415CA" w:rsidRPr="00B34D48" w:rsidRDefault="00552553" w:rsidP="00B34D48">
      <w:pPr>
        <w:pStyle w:val="ListParagraph"/>
        <w:numPr>
          <w:ilvl w:val="0"/>
          <w:numId w:val="31"/>
        </w:numPr>
        <w:pBdr>
          <w:top w:val="nil"/>
          <w:left w:val="nil"/>
          <w:bottom w:val="nil"/>
          <w:right w:val="nil"/>
          <w:between w:val="nil"/>
        </w:pBdr>
        <w:ind w:left="1440" w:hanging="720"/>
        <w:jc w:val="both"/>
        <w:rPr>
          <w:rFonts w:eastAsia="Quattrocento Sans"/>
          <w:color w:val="000000"/>
          <w:sz w:val="22"/>
          <w:szCs w:val="22"/>
        </w:rPr>
      </w:pPr>
      <w:r w:rsidRPr="00B34D48">
        <w:rPr>
          <w:b/>
          <w:color w:val="000000"/>
          <w:sz w:val="22"/>
          <w:szCs w:val="22"/>
        </w:rPr>
        <w:t>Final Inception Report</w:t>
      </w:r>
      <w:r w:rsidRPr="00B34D48">
        <w:rPr>
          <w:color w:val="000000"/>
          <w:sz w:val="22"/>
          <w:szCs w:val="22"/>
        </w:rPr>
        <w:t xml:space="preserve"> is due within four weeks of signing. This should coincide with the Consultant being settled and on the ground in Saint Lucia, if travel is required. </w:t>
      </w:r>
    </w:p>
    <w:p w14:paraId="620BBF75" w14:textId="77777777" w:rsidR="006415CA" w:rsidRPr="00B34D48" w:rsidRDefault="006415CA" w:rsidP="006415CA">
      <w:pPr>
        <w:pStyle w:val="ListParagraph"/>
        <w:rPr>
          <w:b/>
          <w:sz w:val="22"/>
          <w:szCs w:val="22"/>
          <w:lang w:val="en-US"/>
        </w:rPr>
      </w:pPr>
    </w:p>
    <w:p w14:paraId="5FF4C928" w14:textId="3C2E9883" w:rsidR="006415CA" w:rsidRPr="00877A1C" w:rsidRDefault="00C26466" w:rsidP="00877A1C">
      <w:pPr>
        <w:pStyle w:val="ListParagraph"/>
        <w:numPr>
          <w:ilvl w:val="0"/>
          <w:numId w:val="31"/>
        </w:numPr>
        <w:pBdr>
          <w:top w:val="nil"/>
          <w:left w:val="nil"/>
          <w:bottom w:val="nil"/>
          <w:right w:val="nil"/>
          <w:between w:val="nil"/>
        </w:pBdr>
        <w:ind w:left="1440" w:hanging="720"/>
        <w:jc w:val="both"/>
        <w:rPr>
          <w:rFonts w:eastAsia="Quattrocento Sans"/>
          <w:color w:val="000000"/>
          <w:sz w:val="22"/>
          <w:szCs w:val="22"/>
        </w:rPr>
      </w:pPr>
      <w:r w:rsidRPr="00877A1C">
        <w:rPr>
          <w:b/>
          <w:color w:val="000000"/>
          <w:sz w:val="22"/>
          <w:szCs w:val="22"/>
        </w:rPr>
        <w:t>Draft</w:t>
      </w:r>
      <w:r w:rsidRPr="00877A1C">
        <w:rPr>
          <w:b/>
          <w:sz w:val="22"/>
          <w:szCs w:val="22"/>
          <w:lang w:val="en-US"/>
        </w:rPr>
        <w:t xml:space="preserve"> </w:t>
      </w:r>
      <w:r w:rsidR="008C3264" w:rsidRPr="00877A1C">
        <w:rPr>
          <w:b/>
          <w:sz w:val="22"/>
          <w:szCs w:val="22"/>
          <w:lang w:val="en-US"/>
        </w:rPr>
        <w:t>RAP</w:t>
      </w:r>
      <w:r w:rsidRPr="00877A1C">
        <w:rPr>
          <w:b/>
          <w:sz w:val="22"/>
          <w:szCs w:val="22"/>
          <w:lang w:val="en-US"/>
        </w:rPr>
        <w:t>:</w:t>
      </w:r>
      <w:r w:rsidRPr="00877A1C">
        <w:rPr>
          <w:sz w:val="22"/>
          <w:szCs w:val="22"/>
          <w:lang w:val="en-US"/>
        </w:rPr>
        <w:t xml:space="preserve"> submit for review and comment by </w:t>
      </w:r>
      <w:r w:rsidR="008C3264" w:rsidRPr="00877A1C">
        <w:rPr>
          <w:sz w:val="22"/>
          <w:szCs w:val="22"/>
          <w:lang w:val="en-US"/>
        </w:rPr>
        <w:t>WASCO</w:t>
      </w:r>
      <w:r w:rsidRPr="00877A1C">
        <w:rPr>
          <w:sz w:val="22"/>
          <w:szCs w:val="22"/>
          <w:lang w:val="en-US"/>
        </w:rPr>
        <w:t xml:space="preserve"> and CDB within </w:t>
      </w:r>
      <w:r w:rsidR="008C3264" w:rsidRPr="00877A1C">
        <w:rPr>
          <w:sz w:val="22"/>
          <w:szCs w:val="22"/>
          <w:lang w:val="en-US"/>
        </w:rPr>
        <w:t xml:space="preserve">24 weeks </w:t>
      </w:r>
      <w:r w:rsidR="61B1443D" w:rsidRPr="00877A1C">
        <w:rPr>
          <w:sz w:val="22"/>
          <w:szCs w:val="22"/>
          <w:lang w:val="en-US"/>
        </w:rPr>
        <w:t xml:space="preserve">(6 months) </w:t>
      </w:r>
      <w:r w:rsidR="008C3264" w:rsidRPr="00877A1C">
        <w:rPr>
          <w:sz w:val="22"/>
          <w:szCs w:val="22"/>
          <w:lang w:val="en-US"/>
        </w:rPr>
        <w:t>of contract signing.</w:t>
      </w:r>
    </w:p>
    <w:p w14:paraId="4CD5EFA7" w14:textId="77777777" w:rsidR="006415CA" w:rsidRPr="00877A1C" w:rsidRDefault="006415CA" w:rsidP="006415CA">
      <w:pPr>
        <w:pStyle w:val="ListParagraph"/>
        <w:rPr>
          <w:b/>
          <w:sz w:val="22"/>
          <w:szCs w:val="22"/>
          <w:lang w:val="en-US"/>
        </w:rPr>
      </w:pPr>
    </w:p>
    <w:p w14:paraId="7212135A" w14:textId="429B034D" w:rsidR="00C26466" w:rsidRPr="00877A1C" w:rsidRDefault="00C26466" w:rsidP="00877A1C">
      <w:pPr>
        <w:pStyle w:val="ListParagraph"/>
        <w:numPr>
          <w:ilvl w:val="0"/>
          <w:numId w:val="31"/>
        </w:numPr>
        <w:pBdr>
          <w:top w:val="nil"/>
          <w:left w:val="nil"/>
          <w:bottom w:val="nil"/>
          <w:right w:val="nil"/>
          <w:between w:val="nil"/>
        </w:pBdr>
        <w:ind w:left="1440" w:hanging="720"/>
        <w:jc w:val="both"/>
        <w:rPr>
          <w:rFonts w:eastAsia="Quattrocento Sans"/>
          <w:color w:val="000000"/>
          <w:sz w:val="22"/>
          <w:szCs w:val="22"/>
        </w:rPr>
      </w:pPr>
      <w:r w:rsidRPr="00877A1C">
        <w:rPr>
          <w:b/>
          <w:color w:val="000000"/>
          <w:sz w:val="22"/>
          <w:szCs w:val="22"/>
        </w:rPr>
        <w:t>Final</w:t>
      </w:r>
      <w:r w:rsidRPr="00877A1C">
        <w:rPr>
          <w:b/>
          <w:sz w:val="22"/>
          <w:szCs w:val="22"/>
          <w:lang w:val="en-US"/>
        </w:rPr>
        <w:t xml:space="preserve"> </w:t>
      </w:r>
      <w:r w:rsidR="008C3264" w:rsidRPr="00877A1C">
        <w:rPr>
          <w:b/>
          <w:sz w:val="22"/>
          <w:szCs w:val="22"/>
          <w:lang w:val="en-US"/>
        </w:rPr>
        <w:t>RAP</w:t>
      </w:r>
      <w:r w:rsidRPr="00877A1C">
        <w:rPr>
          <w:b/>
          <w:sz w:val="22"/>
          <w:szCs w:val="22"/>
          <w:lang w:val="en-US"/>
        </w:rPr>
        <w:t>:</w:t>
      </w:r>
      <w:r w:rsidRPr="00877A1C">
        <w:rPr>
          <w:sz w:val="22"/>
          <w:szCs w:val="22"/>
          <w:lang w:val="en-US"/>
        </w:rPr>
        <w:t xml:space="preserve"> submit within four</w:t>
      </w:r>
      <w:r w:rsidR="008C3264" w:rsidRPr="00877A1C">
        <w:rPr>
          <w:sz w:val="22"/>
          <w:szCs w:val="22"/>
          <w:lang w:val="en-US"/>
        </w:rPr>
        <w:t xml:space="preserve"> </w:t>
      </w:r>
      <w:r w:rsidRPr="00877A1C">
        <w:rPr>
          <w:sz w:val="22"/>
          <w:szCs w:val="22"/>
          <w:lang w:val="en-US"/>
        </w:rPr>
        <w:t xml:space="preserve">weeks of receiving comments from </w:t>
      </w:r>
      <w:r w:rsidR="008C3264" w:rsidRPr="00877A1C">
        <w:rPr>
          <w:sz w:val="22"/>
          <w:szCs w:val="22"/>
          <w:lang w:val="en-US"/>
        </w:rPr>
        <w:t>WASCO and CDB</w:t>
      </w:r>
      <w:r w:rsidRPr="00877A1C">
        <w:rPr>
          <w:sz w:val="22"/>
          <w:szCs w:val="22"/>
          <w:lang w:val="en-US"/>
        </w:rPr>
        <w:t xml:space="preserve"> on the draft </w:t>
      </w:r>
      <w:r w:rsidR="008C3264" w:rsidRPr="00877A1C">
        <w:rPr>
          <w:sz w:val="22"/>
          <w:szCs w:val="22"/>
          <w:lang w:val="en-US"/>
        </w:rPr>
        <w:t>RAP</w:t>
      </w:r>
      <w:r w:rsidRPr="00877A1C">
        <w:rPr>
          <w:sz w:val="22"/>
          <w:szCs w:val="22"/>
          <w:lang w:val="en-US"/>
        </w:rPr>
        <w:t>.</w:t>
      </w:r>
    </w:p>
    <w:p w14:paraId="266B20A7" w14:textId="77777777" w:rsidR="00C26466" w:rsidRPr="00877A1C" w:rsidRDefault="00C26466" w:rsidP="00C02234">
      <w:pPr>
        <w:pStyle w:val="Default"/>
        <w:jc w:val="both"/>
        <w:rPr>
          <w:sz w:val="22"/>
          <w:szCs w:val="22"/>
          <w:lang w:val="en-GB"/>
        </w:rPr>
      </w:pPr>
    </w:p>
    <w:p w14:paraId="29AA85E1" w14:textId="28DB6C2B" w:rsidR="001A1FA7" w:rsidRPr="00877A1C" w:rsidRDefault="006415CA" w:rsidP="0068220B">
      <w:pPr>
        <w:numPr>
          <w:ilvl w:val="0"/>
          <w:numId w:val="35"/>
        </w:numPr>
        <w:pBdr>
          <w:top w:val="nil"/>
          <w:left w:val="nil"/>
          <w:bottom w:val="nil"/>
          <w:right w:val="nil"/>
          <w:between w:val="nil"/>
        </w:pBdr>
        <w:ind w:left="0" w:firstLine="0"/>
        <w:jc w:val="both"/>
        <w:rPr>
          <w:rFonts w:eastAsia="Quattrocento Sans"/>
          <w:color w:val="000000"/>
          <w:sz w:val="22"/>
          <w:szCs w:val="22"/>
        </w:rPr>
      </w:pPr>
      <w:r w:rsidRPr="00877A1C">
        <w:rPr>
          <w:b/>
          <w:color w:val="000000"/>
          <w:sz w:val="22"/>
          <w:szCs w:val="22"/>
        </w:rPr>
        <w:t xml:space="preserve"> </w:t>
      </w:r>
      <w:r w:rsidR="001A1FA7" w:rsidRPr="00877A1C">
        <w:rPr>
          <w:b/>
          <w:color w:val="000000"/>
          <w:sz w:val="22"/>
          <w:szCs w:val="22"/>
          <w:u w:val="single"/>
        </w:rPr>
        <w:t>LOGISTICS AND SUPPORT</w:t>
      </w:r>
      <w:r w:rsidR="001A1FA7" w:rsidRPr="00877A1C">
        <w:rPr>
          <w:color w:val="000000"/>
          <w:sz w:val="22"/>
          <w:szCs w:val="22"/>
        </w:rPr>
        <w:t> </w:t>
      </w:r>
    </w:p>
    <w:p w14:paraId="0DDEC4FC" w14:textId="77777777" w:rsidR="001A1FA7" w:rsidRPr="00877A1C" w:rsidRDefault="001A1FA7" w:rsidP="001A1FA7">
      <w:pPr>
        <w:pBdr>
          <w:top w:val="nil"/>
          <w:left w:val="nil"/>
          <w:bottom w:val="nil"/>
          <w:right w:val="nil"/>
          <w:between w:val="nil"/>
        </w:pBdr>
        <w:jc w:val="both"/>
        <w:rPr>
          <w:color w:val="000000"/>
          <w:sz w:val="22"/>
          <w:szCs w:val="22"/>
        </w:rPr>
      </w:pPr>
    </w:p>
    <w:p w14:paraId="3637AC86" w14:textId="1CF1EEFF" w:rsidR="001A1FA7" w:rsidRPr="00877A1C" w:rsidRDefault="006415CA" w:rsidP="001A1FA7">
      <w:pPr>
        <w:pBdr>
          <w:top w:val="nil"/>
          <w:left w:val="nil"/>
          <w:bottom w:val="nil"/>
          <w:right w:val="nil"/>
          <w:between w:val="nil"/>
        </w:pBdr>
        <w:jc w:val="both"/>
        <w:rPr>
          <w:rFonts w:eastAsia="Quattrocento Sans"/>
          <w:color w:val="000000"/>
          <w:sz w:val="22"/>
          <w:szCs w:val="22"/>
        </w:rPr>
      </w:pPr>
      <w:r w:rsidRPr="00877A1C">
        <w:rPr>
          <w:color w:val="000000"/>
          <w:sz w:val="22"/>
          <w:szCs w:val="22"/>
        </w:rPr>
        <w:t>6</w:t>
      </w:r>
      <w:r w:rsidR="001A1FA7" w:rsidRPr="00877A1C">
        <w:rPr>
          <w:color w:val="000000"/>
          <w:sz w:val="22"/>
          <w:szCs w:val="22"/>
        </w:rPr>
        <w:t>.0</w:t>
      </w:r>
      <w:r w:rsidRPr="00877A1C">
        <w:rPr>
          <w:color w:val="000000"/>
          <w:sz w:val="22"/>
          <w:szCs w:val="22"/>
        </w:rPr>
        <w:t>1</w:t>
      </w:r>
      <w:r w:rsidR="001A1FA7" w:rsidRPr="00877A1C">
        <w:rPr>
          <w:color w:val="000000"/>
          <w:sz w:val="22"/>
          <w:szCs w:val="22"/>
        </w:rPr>
        <w:t xml:space="preserve"> </w:t>
      </w:r>
      <w:r w:rsidR="001A1FA7" w:rsidRPr="00877A1C">
        <w:rPr>
          <w:color w:val="000000"/>
          <w:sz w:val="22"/>
          <w:szCs w:val="22"/>
        </w:rPr>
        <w:tab/>
        <w:t xml:space="preserve">The PMU will work with the Consultant to mobilise all other government and/or private partners, including the PAPs involved in resettlement related activities and </w:t>
      </w:r>
      <w:proofErr w:type="gramStart"/>
      <w:r w:rsidR="001A1FA7" w:rsidRPr="00877A1C">
        <w:rPr>
          <w:color w:val="000000"/>
          <w:sz w:val="22"/>
          <w:szCs w:val="22"/>
        </w:rPr>
        <w:t>make arrangements</w:t>
      </w:r>
      <w:proofErr w:type="gramEnd"/>
      <w:r w:rsidR="001A1FA7" w:rsidRPr="00877A1C">
        <w:rPr>
          <w:color w:val="000000"/>
          <w:sz w:val="22"/>
          <w:szCs w:val="22"/>
        </w:rPr>
        <w:t xml:space="preserve"> for meetings with identified stakeholders.</w:t>
      </w:r>
    </w:p>
    <w:p w14:paraId="10E25445" w14:textId="77777777" w:rsidR="001A1FA7" w:rsidRPr="00877A1C" w:rsidRDefault="001A1FA7" w:rsidP="001A1FA7">
      <w:pPr>
        <w:pBdr>
          <w:top w:val="nil"/>
          <w:left w:val="nil"/>
          <w:bottom w:val="nil"/>
          <w:right w:val="nil"/>
          <w:between w:val="nil"/>
        </w:pBdr>
        <w:jc w:val="both"/>
        <w:rPr>
          <w:rFonts w:eastAsia="Quattrocento Sans"/>
          <w:color w:val="000000"/>
          <w:sz w:val="22"/>
          <w:szCs w:val="22"/>
        </w:rPr>
      </w:pPr>
      <w:r w:rsidRPr="00877A1C">
        <w:rPr>
          <w:color w:val="000000"/>
          <w:sz w:val="22"/>
          <w:szCs w:val="22"/>
        </w:rPr>
        <w:t> </w:t>
      </w:r>
    </w:p>
    <w:p w14:paraId="55C78866" w14:textId="6EFDEF2B" w:rsidR="001A1FA7" w:rsidRPr="00877A1C" w:rsidRDefault="006415CA" w:rsidP="001A1FA7">
      <w:pPr>
        <w:pBdr>
          <w:top w:val="nil"/>
          <w:left w:val="nil"/>
          <w:bottom w:val="nil"/>
          <w:right w:val="nil"/>
          <w:between w:val="nil"/>
        </w:pBdr>
        <w:jc w:val="both"/>
        <w:rPr>
          <w:rFonts w:eastAsia="Quattrocento Sans"/>
          <w:color w:val="000000"/>
          <w:sz w:val="22"/>
          <w:szCs w:val="22"/>
        </w:rPr>
      </w:pPr>
      <w:r w:rsidRPr="00877A1C">
        <w:rPr>
          <w:color w:val="000000"/>
          <w:sz w:val="22"/>
          <w:szCs w:val="22"/>
        </w:rPr>
        <w:t>6</w:t>
      </w:r>
      <w:r w:rsidR="001A1FA7" w:rsidRPr="00877A1C">
        <w:rPr>
          <w:color w:val="000000"/>
          <w:sz w:val="22"/>
          <w:szCs w:val="22"/>
        </w:rPr>
        <w:t>.0</w:t>
      </w:r>
      <w:r w:rsidRPr="00877A1C">
        <w:rPr>
          <w:color w:val="000000"/>
          <w:sz w:val="22"/>
          <w:szCs w:val="22"/>
        </w:rPr>
        <w:t>2</w:t>
      </w:r>
      <w:r w:rsidR="001A1FA7" w:rsidRPr="00877A1C">
        <w:rPr>
          <w:color w:val="000000"/>
          <w:sz w:val="22"/>
          <w:szCs w:val="22"/>
        </w:rPr>
        <w:t xml:space="preserve"> </w:t>
      </w:r>
      <w:r w:rsidR="001A1FA7" w:rsidRPr="00877A1C">
        <w:rPr>
          <w:color w:val="000000"/>
          <w:sz w:val="22"/>
          <w:szCs w:val="22"/>
        </w:rPr>
        <w:tab/>
        <w:t>The Consultant will be responsible for equipment, internet connectivity, office and living accommodation and ground transportation arrangements. </w:t>
      </w:r>
    </w:p>
    <w:p w14:paraId="5AE3CBD5" w14:textId="77777777" w:rsidR="00C26466" w:rsidRPr="00877A1C" w:rsidRDefault="00C26466" w:rsidP="00C02234">
      <w:pPr>
        <w:pStyle w:val="Default"/>
        <w:jc w:val="both"/>
        <w:rPr>
          <w:sz w:val="22"/>
          <w:szCs w:val="22"/>
          <w:lang w:val="en-GB"/>
        </w:rPr>
      </w:pPr>
    </w:p>
    <w:p w14:paraId="5D785955" w14:textId="04D176C1" w:rsidR="00357553" w:rsidRPr="00877A1C" w:rsidRDefault="007F2280" w:rsidP="00877A1C">
      <w:pPr>
        <w:pStyle w:val="ListParagraph"/>
        <w:keepNext/>
        <w:numPr>
          <w:ilvl w:val="0"/>
          <w:numId w:val="35"/>
        </w:numPr>
        <w:ind w:left="0" w:firstLine="0"/>
        <w:jc w:val="both"/>
        <w:rPr>
          <w:b/>
          <w:sz w:val="22"/>
          <w:szCs w:val="22"/>
          <w:u w:val="single"/>
        </w:rPr>
      </w:pPr>
      <w:bookmarkStart w:id="3" w:name="_Hlk178458172"/>
      <w:bookmarkEnd w:id="2"/>
      <w:r w:rsidRPr="00877A1C">
        <w:rPr>
          <w:b/>
          <w:sz w:val="22"/>
          <w:szCs w:val="22"/>
          <w:u w:val="single"/>
        </w:rPr>
        <w:lastRenderedPageBreak/>
        <w:t>QUALIFICATIONS AND EXPERIENCE</w:t>
      </w:r>
      <w:bookmarkEnd w:id="3"/>
    </w:p>
    <w:p w14:paraId="759B642B" w14:textId="77777777" w:rsidR="00AF2013" w:rsidRPr="00877A1C" w:rsidRDefault="00AF2013" w:rsidP="00877A1C">
      <w:pPr>
        <w:pStyle w:val="ListParagraph"/>
        <w:keepNext/>
        <w:ind w:left="360"/>
        <w:contextualSpacing w:val="0"/>
        <w:jc w:val="both"/>
        <w:rPr>
          <w:b/>
          <w:sz w:val="22"/>
          <w:szCs w:val="22"/>
          <w:u w:val="single"/>
        </w:rPr>
      </w:pPr>
    </w:p>
    <w:p w14:paraId="14E64FD0" w14:textId="6C47FF3E" w:rsidR="007F2280" w:rsidRPr="00877A1C" w:rsidRDefault="006415CA" w:rsidP="00877A1C">
      <w:pPr>
        <w:keepNext/>
        <w:jc w:val="both"/>
        <w:rPr>
          <w:b/>
          <w:sz w:val="22"/>
          <w:szCs w:val="22"/>
          <w:u w:val="single"/>
        </w:rPr>
      </w:pPr>
      <w:r w:rsidRPr="00877A1C">
        <w:rPr>
          <w:sz w:val="22"/>
          <w:szCs w:val="22"/>
        </w:rPr>
        <w:t xml:space="preserve">7.01 </w:t>
      </w:r>
      <w:r w:rsidRPr="00877A1C">
        <w:rPr>
          <w:sz w:val="22"/>
          <w:szCs w:val="22"/>
        </w:rPr>
        <w:tab/>
      </w:r>
      <w:r w:rsidR="00357553" w:rsidRPr="00877A1C">
        <w:rPr>
          <w:sz w:val="22"/>
          <w:szCs w:val="22"/>
        </w:rPr>
        <w:t xml:space="preserve">The </w:t>
      </w:r>
      <w:r w:rsidR="7F2D41F7" w:rsidRPr="00877A1C">
        <w:rPr>
          <w:sz w:val="22"/>
          <w:szCs w:val="22"/>
        </w:rPr>
        <w:t>Consultant</w:t>
      </w:r>
      <w:r w:rsidR="007F2280" w:rsidRPr="00877A1C">
        <w:rPr>
          <w:sz w:val="22"/>
          <w:szCs w:val="22"/>
        </w:rPr>
        <w:t xml:space="preserve"> is expected to possess the following minimum qualifications:</w:t>
      </w:r>
    </w:p>
    <w:p w14:paraId="791842C0" w14:textId="77777777" w:rsidR="00C02234" w:rsidRPr="00877A1C" w:rsidRDefault="00C02234" w:rsidP="00877A1C">
      <w:pPr>
        <w:keepNext/>
        <w:jc w:val="both"/>
        <w:rPr>
          <w:b/>
          <w:sz w:val="22"/>
          <w:szCs w:val="22"/>
          <w:u w:val="single"/>
        </w:rPr>
      </w:pPr>
    </w:p>
    <w:p w14:paraId="7640E5CC" w14:textId="77777777" w:rsidR="008D2AA7" w:rsidRPr="00877A1C" w:rsidRDefault="00C02234" w:rsidP="00877A1C">
      <w:pPr>
        <w:pStyle w:val="Default"/>
        <w:keepNext/>
        <w:numPr>
          <w:ilvl w:val="1"/>
          <w:numId w:val="34"/>
        </w:numPr>
        <w:ind w:hanging="720"/>
        <w:jc w:val="both"/>
        <w:rPr>
          <w:sz w:val="22"/>
          <w:szCs w:val="22"/>
          <w:lang w:val="en-GB"/>
        </w:rPr>
      </w:pPr>
      <w:r w:rsidRPr="00877A1C">
        <w:rPr>
          <w:sz w:val="22"/>
          <w:szCs w:val="22"/>
          <w:lang w:val="en-GB"/>
        </w:rPr>
        <w:t xml:space="preserve">At least a </w:t>
      </w:r>
      <w:proofErr w:type="gramStart"/>
      <w:r w:rsidRPr="00877A1C">
        <w:rPr>
          <w:sz w:val="22"/>
          <w:szCs w:val="22"/>
          <w:lang w:val="en-GB"/>
        </w:rPr>
        <w:t>Master’s Degree</w:t>
      </w:r>
      <w:proofErr w:type="gramEnd"/>
      <w:r w:rsidRPr="00877A1C">
        <w:rPr>
          <w:sz w:val="22"/>
          <w:szCs w:val="22"/>
          <w:lang w:val="en-GB"/>
        </w:rPr>
        <w:t xml:space="preserve"> in Sociology, Rural Development, Anthropology, International Development, Community Development, or other related discipline.</w:t>
      </w:r>
    </w:p>
    <w:p w14:paraId="78C4D972" w14:textId="265E438A" w:rsidR="00AF2013" w:rsidRPr="00877A1C" w:rsidRDefault="00AF2013" w:rsidP="00AA29B7">
      <w:pPr>
        <w:pStyle w:val="Default"/>
        <w:ind w:left="1440" w:firstLine="60"/>
        <w:jc w:val="both"/>
        <w:rPr>
          <w:sz w:val="22"/>
          <w:szCs w:val="22"/>
          <w:lang w:val="en-GB"/>
        </w:rPr>
      </w:pPr>
    </w:p>
    <w:p w14:paraId="0F331F16" w14:textId="0426609D" w:rsidR="008D2AA7" w:rsidRPr="00AA29B7" w:rsidRDefault="00166472" w:rsidP="00877A1C">
      <w:pPr>
        <w:pStyle w:val="Default"/>
        <w:numPr>
          <w:ilvl w:val="1"/>
          <w:numId w:val="34"/>
        </w:numPr>
        <w:ind w:hanging="720"/>
        <w:jc w:val="both"/>
      </w:pPr>
      <w:r w:rsidRPr="37B17CE7">
        <w:rPr>
          <w:sz w:val="22"/>
          <w:szCs w:val="22"/>
          <w:lang w:val="en-GB"/>
        </w:rPr>
        <w:t>At minimum seven (7) years’ experience working on Social Safeguards, Involuntary Resettlement, social sector and/or gender-based analysis, project design, implementation, monitoring and compliance. </w:t>
      </w:r>
    </w:p>
    <w:p w14:paraId="6E885E0D" w14:textId="77777777" w:rsidR="008D2AA7" w:rsidRPr="00877A1C" w:rsidRDefault="008D2AA7" w:rsidP="00AA29B7">
      <w:pPr>
        <w:pStyle w:val="ListParagraph"/>
        <w:rPr>
          <w:color w:val="000000"/>
          <w:sz w:val="22"/>
          <w:szCs w:val="22"/>
        </w:rPr>
      </w:pPr>
    </w:p>
    <w:p w14:paraId="2E2C798D" w14:textId="4224AD55" w:rsidR="00166472" w:rsidRPr="00E446D5" w:rsidRDefault="00166472" w:rsidP="00877A1C">
      <w:pPr>
        <w:pStyle w:val="Default"/>
        <w:numPr>
          <w:ilvl w:val="1"/>
          <w:numId w:val="34"/>
        </w:numPr>
        <w:ind w:hanging="720"/>
        <w:jc w:val="both"/>
        <w:rPr>
          <w:sz w:val="22"/>
          <w:szCs w:val="22"/>
        </w:rPr>
      </w:pPr>
      <w:r w:rsidRPr="00E446D5">
        <w:rPr>
          <w:sz w:val="22"/>
          <w:szCs w:val="22"/>
          <w:lang w:val="en-GB"/>
        </w:rPr>
        <w:t>Proven</w:t>
      </w:r>
      <w:r w:rsidRPr="00E446D5">
        <w:rPr>
          <w:sz w:val="22"/>
          <w:szCs w:val="22"/>
        </w:rPr>
        <w:t xml:space="preserve"> skills in valuation and compensation assessment and related procedures in the context of resettlement. </w:t>
      </w:r>
    </w:p>
    <w:p w14:paraId="57A59E1D" w14:textId="77777777" w:rsidR="008D2AA7" w:rsidRPr="00877A1C" w:rsidRDefault="008D2AA7" w:rsidP="00AA29B7">
      <w:pPr>
        <w:pStyle w:val="ListParagraph"/>
        <w:rPr>
          <w:color w:val="000000"/>
          <w:sz w:val="22"/>
          <w:szCs w:val="22"/>
        </w:rPr>
      </w:pPr>
    </w:p>
    <w:p w14:paraId="7B3FDE00" w14:textId="57FD126F" w:rsidR="00166472" w:rsidRPr="00AA29B7" w:rsidRDefault="005831EB" w:rsidP="00877A1C">
      <w:pPr>
        <w:pStyle w:val="Default"/>
        <w:numPr>
          <w:ilvl w:val="1"/>
          <w:numId w:val="34"/>
        </w:numPr>
        <w:ind w:hanging="720"/>
        <w:jc w:val="both"/>
      </w:pPr>
      <w:r w:rsidRPr="00877A1C">
        <w:rPr>
          <w:sz w:val="22"/>
          <w:szCs w:val="22"/>
          <w:lang w:val="en-GB"/>
        </w:rPr>
        <w:t>Excellent</w:t>
      </w:r>
      <w:r w:rsidRPr="00877A1C">
        <w:rPr>
          <w:rFonts w:eastAsiaTheme="minorHAnsi"/>
          <w:sz w:val="22"/>
          <w:szCs w:val="22"/>
        </w:rPr>
        <w:t xml:space="preserve"> verbal and written communication skills in </w:t>
      </w:r>
      <w:r w:rsidR="00166472" w:rsidRPr="00AA29B7">
        <w:t>English. </w:t>
      </w:r>
      <w:r w:rsidRPr="00877A1C">
        <w:rPr>
          <w:sz w:val="22"/>
          <w:szCs w:val="22"/>
        </w:rPr>
        <w:t>Knowledge of the local language (Creole) is an asset.</w:t>
      </w:r>
    </w:p>
    <w:p w14:paraId="36960C82" w14:textId="77777777" w:rsidR="008D2AA7" w:rsidRPr="00877A1C" w:rsidRDefault="008D2AA7" w:rsidP="00AA29B7">
      <w:pPr>
        <w:pStyle w:val="ListParagraph"/>
        <w:rPr>
          <w:color w:val="000000"/>
          <w:sz w:val="22"/>
          <w:szCs w:val="22"/>
        </w:rPr>
      </w:pPr>
    </w:p>
    <w:p w14:paraId="611D4C0D" w14:textId="5308C9A2" w:rsidR="005831EB" w:rsidRPr="00E446D5" w:rsidRDefault="00166472" w:rsidP="003F3B82">
      <w:pPr>
        <w:pStyle w:val="Default"/>
        <w:numPr>
          <w:ilvl w:val="1"/>
          <w:numId w:val="34"/>
        </w:numPr>
        <w:ind w:hanging="720"/>
        <w:jc w:val="both"/>
        <w:rPr>
          <w:sz w:val="22"/>
          <w:szCs w:val="22"/>
        </w:rPr>
      </w:pPr>
      <w:r w:rsidRPr="00877A1C">
        <w:rPr>
          <w:sz w:val="22"/>
          <w:szCs w:val="22"/>
          <w:lang w:val="en-GB"/>
        </w:rPr>
        <w:t>Knowledge</w:t>
      </w:r>
      <w:r w:rsidRPr="00AA29B7">
        <w:t xml:space="preserve"> </w:t>
      </w:r>
      <w:r w:rsidRPr="00E446D5">
        <w:rPr>
          <w:sz w:val="22"/>
          <w:szCs w:val="22"/>
        </w:rPr>
        <w:t>of CDB’s or other Multilateral Development Bank’s Safeguard Policies and experience in similar operations is essential. </w:t>
      </w:r>
    </w:p>
    <w:p w14:paraId="58FB47B6" w14:textId="77777777" w:rsidR="003F3B82" w:rsidRPr="00877A1C" w:rsidRDefault="003F3B82" w:rsidP="006563B1">
      <w:pPr>
        <w:pStyle w:val="Default"/>
        <w:jc w:val="both"/>
        <w:rPr>
          <w:sz w:val="22"/>
          <w:szCs w:val="22"/>
        </w:rPr>
      </w:pPr>
    </w:p>
    <w:p w14:paraId="3BFB8124" w14:textId="77777777" w:rsidR="005831EB" w:rsidRPr="00877A1C" w:rsidRDefault="005831EB" w:rsidP="00877A1C">
      <w:pPr>
        <w:pStyle w:val="Default"/>
        <w:numPr>
          <w:ilvl w:val="1"/>
          <w:numId w:val="34"/>
        </w:numPr>
        <w:ind w:hanging="720"/>
        <w:jc w:val="both"/>
        <w:rPr>
          <w:sz w:val="22"/>
          <w:szCs w:val="22"/>
          <w:lang w:val="en-GB"/>
        </w:rPr>
      </w:pPr>
      <w:r w:rsidRPr="00877A1C">
        <w:rPr>
          <w:sz w:val="22"/>
          <w:szCs w:val="22"/>
          <w:lang w:val="en-GB"/>
        </w:rPr>
        <w:t>Administrative</w:t>
      </w:r>
      <w:r w:rsidRPr="00877A1C">
        <w:rPr>
          <w:sz w:val="22"/>
          <w:szCs w:val="22"/>
        </w:rPr>
        <w:t xml:space="preserve"> and management competence would be an asset.  </w:t>
      </w:r>
    </w:p>
    <w:p w14:paraId="4D3D33FF" w14:textId="77777777" w:rsidR="00166472" w:rsidRPr="0002120F" w:rsidRDefault="00166472">
      <w:pPr>
        <w:rPr>
          <w:sz w:val="22"/>
          <w:szCs w:val="22"/>
        </w:rPr>
      </w:pPr>
    </w:p>
    <w:p w14:paraId="53CA52C3" w14:textId="77777777" w:rsidR="00850F64" w:rsidRDefault="00850F64">
      <w:pPr>
        <w:spacing w:after="160" w:line="259" w:lineRule="auto"/>
        <w:rPr>
          <w:sz w:val="22"/>
          <w:szCs w:val="22"/>
        </w:rPr>
        <w:sectPr w:rsidR="00850F64" w:rsidSect="004C6359">
          <w:pgSz w:w="12240" w:h="15840"/>
          <w:pgMar w:top="1440" w:right="1440" w:bottom="1440" w:left="1440" w:header="720" w:footer="720" w:gutter="0"/>
          <w:cols w:space="720"/>
          <w:titlePg/>
          <w:docGrid w:linePitch="360"/>
        </w:sectPr>
      </w:pPr>
    </w:p>
    <w:p w14:paraId="61EB1088" w14:textId="7734C0E6" w:rsidR="00166472" w:rsidRPr="006563B1" w:rsidRDefault="001A1FA7" w:rsidP="00166472">
      <w:pPr>
        <w:jc w:val="center"/>
        <w:rPr>
          <w:b/>
          <w:sz w:val="22"/>
          <w:szCs w:val="22"/>
          <w:u w:val="single"/>
        </w:rPr>
      </w:pPr>
      <w:r w:rsidRPr="006563B1">
        <w:rPr>
          <w:b/>
          <w:sz w:val="22"/>
          <w:szCs w:val="22"/>
          <w:u w:val="single"/>
        </w:rPr>
        <w:lastRenderedPageBreak/>
        <w:t>WASCO</w:t>
      </w:r>
    </w:p>
    <w:p w14:paraId="11E61C7B" w14:textId="77777777" w:rsidR="00166472" w:rsidRPr="006563B1" w:rsidRDefault="00166472" w:rsidP="00166472">
      <w:pPr>
        <w:jc w:val="center"/>
        <w:rPr>
          <w:b/>
          <w:sz w:val="22"/>
          <w:szCs w:val="22"/>
          <w:u w:val="single"/>
        </w:rPr>
      </w:pPr>
      <w:r w:rsidRPr="006563B1">
        <w:rPr>
          <w:b/>
          <w:sz w:val="22"/>
          <w:szCs w:val="22"/>
          <w:u w:val="single"/>
        </w:rPr>
        <w:t>PROPOSED OUTLINE: RESETTLEMENT ACTION PLAN (RAP)</w:t>
      </w:r>
    </w:p>
    <w:p w14:paraId="43DF63D0" w14:textId="77777777" w:rsidR="00166472" w:rsidRPr="006563B1" w:rsidRDefault="00166472" w:rsidP="00166472">
      <w:pPr>
        <w:spacing w:after="120"/>
        <w:rPr>
          <w:b/>
          <w:sz w:val="22"/>
          <w:szCs w:val="22"/>
        </w:rPr>
      </w:pPr>
    </w:p>
    <w:p w14:paraId="6C050730" w14:textId="77777777" w:rsidR="00166472" w:rsidRPr="006563B1" w:rsidRDefault="00166472" w:rsidP="00166472">
      <w:pPr>
        <w:pStyle w:val="ListParagraph"/>
        <w:numPr>
          <w:ilvl w:val="0"/>
          <w:numId w:val="25"/>
        </w:numPr>
        <w:tabs>
          <w:tab w:val="left" w:pos="720"/>
        </w:tabs>
        <w:ind w:hanging="1080"/>
        <w:rPr>
          <w:b/>
          <w:sz w:val="22"/>
          <w:szCs w:val="22"/>
          <w:u w:val="single"/>
        </w:rPr>
      </w:pPr>
      <w:r w:rsidRPr="006563B1">
        <w:rPr>
          <w:b/>
          <w:sz w:val="22"/>
          <w:szCs w:val="22"/>
          <w:u w:val="single"/>
        </w:rPr>
        <w:t>EXECUTIVE SUMMARY</w:t>
      </w:r>
    </w:p>
    <w:p w14:paraId="17F1BA78" w14:textId="77777777" w:rsidR="00166472" w:rsidRPr="006563B1" w:rsidRDefault="00166472" w:rsidP="00166472">
      <w:pPr>
        <w:tabs>
          <w:tab w:val="left" w:pos="720"/>
        </w:tabs>
        <w:rPr>
          <w:b/>
          <w:sz w:val="22"/>
          <w:szCs w:val="22"/>
        </w:rPr>
      </w:pPr>
    </w:p>
    <w:p w14:paraId="2F8B5527" w14:textId="77777777" w:rsidR="00166472" w:rsidRPr="006563B1" w:rsidRDefault="00166472" w:rsidP="00166472">
      <w:pPr>
        <w:pStyle w:val="ListParagraph"/>
        <w:numPr>
          <w:ilvl w:val="0"/>
          <w:numId w:val="25"/>
        </w:numPr>
        <w:tabs>
          <w:tab w:val="left" w:pos="720"/>
        </w:tabs>
        <w:ind w:hanging="1080"/>
        <w:rPr>
          <w:b/>
          <w:sz w:val="22"/>
          <w:szCs w:val="22"/>
          <w:u w:val="single"/>
        </w:rPr>
      </w:pPr>
      <w:r w:rsidRPr="006563B1">
        <w:rPr>
          <w:b/>
          <w:sz w:val="22"/>
          <w:szCs w:val="22"/>
          <w:u w:val="single"/>
        </w:rPr>
        <w:t>PROJECT DESCRIPTION</w:t>
      </w:r>
    </w:p>
    <w:p w14:paraId="0F4E7E8E" w14:textId="77777777" w:rsidR="00166472" w:rsidRPr="006563B1" w:rsidRDefault="00166472" w:rsidP="00166472">
      <w:pPr>
        <w:tabs>
          <w:tab w:val="left" w:pos="720"/>
        </w:tabs>
        <w:rPr>
          <w:b/>
          <w:sz w:val="22"/>
          <w:szCs w:val="22"/>
        </w:rPr>
      </w:pPr>
    </w:p>
    <w:p w14:paraId="5159C8B4" w14:textId="77777777" w:rsidR="00166472" w:rsidRDefault="00166472" w:rsidP="00166472">
      <w:pPr>
        <w:pStyle w:val="ListParagraph"/>
        <w:numPr>
          <w:ilvl w:val="0"/>
          <w:numId w:val="25"/>
        </w:numPr>
        <w:tabs>
          <w:tab w:val="left" w:pos="720"/>
        </w:tabs>
        <w:ind w:hanging="1080"/>
        <w:rPr>
          <w:b/>
          <w:sz w:val="22"/>
          <w:szCs w:val="22"/>
          <w:u w:val="single"/>
        </w:rPr>
      </w:pPr>
      <w:r w:rsidRPr="006563B1">
        <w:rPr>
          <w:b/>
          <w:sz w:val="22"/>
          <w:szCs w:val="22"/>
          <w:u w:val="single"/>
        </w:rPr>
        <w:t>POTENTIAL IMPACTS OF PROJECT</w:t>
      </w:r>
    </w:p>
    <w:p w14:paraId="0A46C46D" w14:textId="77777777" w:rsidR="0057731E" w:rsidRPr="0057731E" w:rsidRDefault="0057731E" w:rsidP="0057731E">
      <w:pPr>
        <w:pStyle w:val="ListParagraph"/>
        <w:rPr>
          <w:b/>
          <w:sz w:val="22"/>
          <w:szCs w:val="22"/>
          <w:u w:val="single"/>
        </w:rPr>
      </w:pPr>
    </w:p>
    <w:p w14:paraId="6422132E" w14:textId="77777777" w:rsidR="0057731E" w:rsidRPr="006563B1" w:rsidRDefault="0057731E" w:rsidP="0057731E">
      <w:pPr>
        <w:pStyle w:val="ListParagraph"/>
        <w:tabs>
          <w:tab w:val="left" w:pos="720"/>
        </w:tabs>
        <w:ind w:left="1080"/>
        <w:rPr>
          <w:b/>
          <w:sz w:val="22"/>
          <w:szCs w:val="22"/>
          <w:u w:val="single"/>
        </w:rPr>
      </w:pPr>
    </w:p>
    <w:p w14:paraId="2720832B" w14:textId="57587FB3" w:rsidR="00166472" w:rsidRPr="00A1302B" w:rsidRDefault="00166472" w:rsidP="0057731E">
      <w:pPr>
        <w:pStyle w:val="ListParagraph"/>
        <w:numPr>
          <w:ilvl w:val="0"/>
          <w:numId w:val="40"/>
        </w:numPr>
        <w:spacing w:before="120" w:after="120"/>
        <w:ind w:left="1080"/>
        <w:rPr>
          <w:sz w:val="22"/>
          <w:szCs w:val="22"/>
        </w:rPr>
      </w:pPr>
      <w:r w:rsidRPr="00201A39">
        <w:rPr>
          <w:sz w:val="22"/>
          <w:szCs w:val="22"/>
        </w:rPr>
        <w:t>Scope of Land Acquisition and Resettlement</w:t>
      </w:r>
    </w:p>
    <w:p w14:paraId="2554C2D8" w14:textId="4823D907" w:rsidR="00166472" w:rsidRPr="00201A39" w:rsidRDefault="00166472" w:rsidP="0057731E">
      <w:pPr>
        <w:pStyle w:val="ListParagraph"/>
        <w:numPr>
          <w:ilvl w:val="0"/>
          <w:numId w:val="40"/>
        </w:numPr>
        <w:spacing w:after="120"/>
        <w:ind w:left="1080"/>
        <w:rPr>
          <w:sz w:val="22"/>
          <w:szCs w:val="22"/>
        </w:rPr>
      </w:pPr>
      <w:r w:rsidRPr="00201A39">
        <w:rPr>
          <w:sz w:val="22"/>
          <w:szCs w:val="22"/>
        </w:rPr>
        <w:t>Socioeconomic Information and Profile</w:t>
      </w:r>
    </w:p>
    <w:p w14:paraId="6E5BA551" w14:textId="77777777" w:rsidR="00166472" w:rsidRPr="006563B1" w:rsidRDefault="00166472" w:rsidP="00166472">
      <w:pPr>
        <w:rPr>
          <w:b/>
          <w:sz w:val="22"/>
          <w:szCs w:val="22"/>
        </w:rPr>
      </w:pPr>
    </w:p>
    <w:p w14:paraId="4CE1F9BA" w14:textId="77777777" w:rsidR="00166472" w:rsidRPr="006563B1" w:rsidRDefault="00166472" w:rsidP="00166472">
      <w:pPr>
        <w:pStyle w:val="ListParagraph"/>
        <w:numPr>
          <w:ilvl w:val="0"/>
          <w:numId w:val="25"/>
        </w:numPr>
        <w:tabs>
          <w:tab w:val="left" w:pos="720"/>
        </w:tabs>
        <w:ind w:hanging="1080"/>
        <w:rPr>
          <w:b/>
          <w:sz w:val="22"/>
          <w:szCs w:val="22"/>
          <w:u w:val="single"/>
        </w:rPr>
      </w:pPr>
      <w:r w:rsidRPr="006563B1">
        <w:rPr>
          <w:b/>
          <w:sz w:val="22"/>
          <w:szCs w:val="22"/>
          <w:u w:val="single"/>
        </w:rPr>
        <w:t>INFORMATION DISCLOSURE, CONSULTATION AND PARTICIPATION</w:t>
      </w:r>
    </w:p>
    <w:p w14:paraId="2B735791" w14:textId="77777777" w:rsidR="00166472" w:rsidRPr="006563B1" w:rsidRDefault="00166472" w:rsidP="00166472">
      <w:pPr>
        <w:rPr>
          <w:b/>
          <w:sz w:val="22"/>
          <w:szCs w:val="22"/>
        </w:rPr>
      </w:pPr>
    </w:p>
    <w:p w14:paraId="02F32328" w14:textId="77777777" w:rsidR="00166472" w:rsidRPr="006563B1" w:rsidRDefault="00166472" w:rsidP="00166472">
      <w:pPr>
        <w:pStyle w:val="ListParagraph"/>
        <w:numPr>
          <w:ilvl w:val="0"/>
          <w:numId w:val="25"/>
        </w:numPr>
        <w:tabs>
          <w:tab w:val="left" w:pos="720"/>
        </w:tabs>
        <w:ind w:hanging="1080"/>
        <w:rPr>
          <w:b/>
          <w:sz w:val="22"/>
          <w:szCs w:val="22"/>
          <w:u w:val="single"/>
        </w:rPr>
      </w:pPr>
      <w:r w:rsidRPr="006563B1">
        <w:rPr>
          <w:b/>
          <w:sz w:val="22"/>
          <w:szCs w:val="22"/>
          <w:u w:val="single"/>
        </w:rPr>
        <w:t>LEGAL FRAMEWORK</w:t>
      </w:r>
    </w:p>
    <w:p w14:paraId="449861F7" w14:textId="77777777" w:rsidR="00166472" w:rsidRPr="006563B1" w:rsidRDefault="00166472" w:rsidP="00166472">
      <w:pPr>
        <w:rPr>
          <w:b/>
          <w:sz w:val="22"/>
          <w:szCs w:val="22"/>
        </w:rPr>
      </w:pPr>
    </w:p>
    <w:p w14:paraId="24F30F8F" w14:textId="68572B89" w:rsidR="00166472" w:rsidRPr="0057731E" w:rsidRDefault="00166472" w:rsidP="0057731E">
      <w:pPr>
        <w:pStyle w:val="ListParagraph"/>
        <w:numPr>
          <w:ilvl w:val="0"/>
          <w:numId w:val="41"/>
        </w:numPr>
        <w:jc w:val="both"/>
        <w:rPr>
          <w:sz w:val="22"/>
          <w:szCs w:val="22"/>
        </w:rPr>
      </w:pPr>
      <w:r w:rsidRPr="0057731E">
        <w:rPr>
          <w:sz w:val="22"/>
          <w:szCs w:val="22"/>
        </w:rPr>
        <w:t>Analysis of the National / International Legal Framework on resettlement and economic relocation including CDB’s ESRP and Contract Terms and Conditions between CDB and GOSL.</w:t>
      </w:r>
    </w:p>
    <w:p w14:paraId="1BA8AEBA" w14:textId="77777777" w:rsidR="00166472" w:rsidRPr="006563B1" w:rsidRDefault="00166472" w:rsidP="00166472">
      <w:pPr>
        <w:rPr>
          <w:b/>
          <w:sz w:val="22"/>
          <w:szCs w:val="22"/>
        </w:rPr>
      </w:pPr>
    </w:p>
    <w:p w14:paraId="3143DDE1" w14:textId="77777777" w:rsidR="00166472" w:rsidRPr="006563B1" w:rsidRDefault="00166472" w:rsidP="00166472">
      <w:pPr>
        <w:pStyle w:val="ListParagraph"/>
        <w:numPr>
          <w:ilvl w:val="0"/>
          <w:numId w:val="25"/>
        </w:numPr>
        <w:tabs>
          <w:tab w:val="left" w:pos="720"/>
        </w:tabs>
        <w:ind w:hanging="1080"/>
        <w:rPr>
          <w:b/>
          <w:sz w:val="22"/>
          <w:szCs w:val="22"/>
          <w:u w:val="single"/>
        </w:rPr>
      </w:pPr>
      <w:r w:rsidRPr="006563B1">
        <w:rPr>
          <w:b/>
          <w:sz w:val="22"/>
          <w:szCs w:val="22"/>
          <w:u w:val="single"/>
        </w:rPr>
        <w:t>INSTITUTIONAL FRAMEWORK</w:t>
      </w:r>
    </w:p>
    <w:p w14:paraId="13A3BF15" w14:textId="77777777" w:rsidR="00166472" w:rsidRPr="006563B1" w:rsidRDefault="00166472" w:rsidP="00166472">
      <w:pPr>
        <w:rPr>
          <w:b/>
          <w:sz w:val="22"/>
          <w:szCs w:val="22"/>
        </w:rPr>
      </w:pPr>
    </w:p>
    <w:p w14:paraId="1B54A135" w14:textId="44B5FE3E" w:rsidR="00166472" w:rsidRPr="0057731E" w:rsidRDefault="00166472" w:rsidP="0057731E">
      <w:pPr>
        <w:pStyle w:val="ListParagraph"/>
        <w:numPr>
          <w:ilvl w:val="0"/>
          <w:numId w:val="42"/>
        </w:numPr>
        <w:rPr>
          <w:sz w:val="22"/>
          <w:szCs w:val="22"/>
        </w:rPr>
      </w:pPr>
      <w:r w:rsidRPr="0057731E">
        <w:rPr>
          <w:sz w:val="22"/>
          <w:szCs w:val="22"/>
        </w:rPr>
        <w:t>Analysis of key agencies responsible for resettlement activities, their capacity to deliver and</w:t>
      </w:r>
      <w:r w:rsidR="001A1FA7" w:rsidRPr="0057731E">
        <w:rPr>
          <w:sz w:val="22"/>
          <w:szCs w:val="22"/>
        </w:rPr>
        <w:t xml:space="preserve"> </w:t>
      </w:r>
      <w:r w:rsidRPr="0057731E">
        <w:rPr>
          <w:sz w:val="22"/>
          <w:szCs w:val="22"/>
        </w:rPr>
        <w:t>necessary mitigation measures to support implementation.</w:t>
      </w:r>
    </w:p>
    <w:p w14:paraId="18B92614" w14:textId="77777777" w:rsidR="00166472" w:rsidRPr="006563B1" w:rsidRDefault="00166472" w:rsidP="00166472">
      <w:pPr>
        <w:rPr>
          <w:b/>
          <w:sz w:val="22"/>
          <w:szCs w:val="22"/>
        </w:rPr>
      </w:pPr>
    </w:p>
    <w:p w14:paraId="11F68D1C" w14:textId="77777777" w:rsidR="00166472" w:rsidRPr="006563B1" w:rsidRDefault="00166472" w:rsidP="00166472">
      <w:pPr>
        <w:pStyle w:val="ListParagraph"/>
        <w:numPr>
          <w:ilvl w:val="0"/>
          <w:numId w:val="25"/>
        </w:numPr>
        <w:tabs>
          <w:tab w:val="left" w:pos="720"/>
        </w:tabs>
        <w:ind w:hanging="1080"/>
        <w:rPr>
          <w:b/>
          <w:sz w:val="22"/>
          <w:szCs w:val="22"/>
          <w:u w:val="single"/>
        </w:rPr>
      </w:pPr>
      <w:r w:rsidRPr="006563B1">
        <w:rPr>
          <w:b/>
          <w:sz w:val="22"/>
          <w:szCs w:val="22"/>
          <w:u w:val="single"/>
        </w:rPr>
        <w:t>ELIGIBILITY, ENTITLEMENTS, ASSISTANCE AND BENEFITS</w:t>
      </w:r>
    </w:p>
    <w:p w14:paraId="3A90155B" w14:textId="77777777" w:rsidR="00166472" w:rsidRPr="006563B1" w:rsidRDefault="00166472" w:rsidP="00166472">
      <w:pPr>
        <w:rPr>
          <w:b/>
          <w:sz w:val="22"/>
          <w:szCs w:val="22"/>
        </w:rPr>
      </w:pPr>
    </w:p>
    <w:p w14:paraId="44902803" w14:textId="77777777" w:rsidR="00166472" w:rsidRPr="00A1302B" w:rsidRDefault="00166472" w:rsidP="00A1302B">
      <w:pPr>
        <w:pStyle w:val="ListParagraph"/>
        <w:numPr>
          <w:ilvl w:val="0"/>
          <w:numId w:val="43"/>
        </w:numPr>
        <w:spacing w:after="120"/>
        <w:rPr>
          <w:sz w:val="22"/>
          <w:szCs w:val="22"/>
        </w:rPr>
      </w:pPr>
      <w:r w:rsidRPr="00A1302B">
        <w:rPr>
          <w:sz w:val="22"/>
          <w:szCs w:val="22"/>
        </w:rPr>
        <w:t>8.1 Resettlement</w:t>
      </w:r>
    </w:p>
    <w:p w14:paraId="695BE0C4" w14:textId="77777777" w:rsidR="00166472" w:rsidRPr="00A1302B" w:rsidRDefault="00166472" w:rsidP="00A1302B">
      <w:pPr>
        <w:pStyle w:val="ListParagraph"/>
        <w:numPr>
          <w:ilvl w:val="0"/>
          <w:numId w:val="43"/>
        </w:numPr>
        <w:spacing w:after="120"/>
        <w:rPr>
          <w:sz w:val="22"/>
          <w:szCs w:val="22"/>
        </w:rPr>
      </w:pPr>
      <w:r w:rsidRPr="00A1302B">
        <w:rPr>
          <w:sz w:val="22"/>
          <w:szCs w:val="22"/>
        </w:rPr>
        <w:t>8.2 Resettlement of Property Owners</w:t>
      </w:r>
    </w:p>
    <w:p w14:paraId="04CAABB4" w14:textId="537ECC25" w:rsidR="00166472" w:rsidRPr="00A1302B" w:rsidRDefault="00166472" w:rsidP="00A1302B">
      <w:pPr>
        <w:pStyle w:val="ListParagraph"/>
        <w:numPr>
          <w:ilvl w:val="0"/>
          <w:numId w:val="43"/>
        </w:numPr>
        <w:rPr>
          <w:sz w:val="22"/>
          <w:szCs w:val="22"/>
        </w:rPr>
      </w:pPr>
      <w:r w:rsidRPr="00A1302B">
        <w:rPr>
          <w:sz w:val="22"/>
          <w:szCs w:val="22"/>
        </w:rPr>
        <w:t xml:space="preserve">8.3 Relocation of </w:t>
      </w:r>
      <w:r w:rsidR="001A1FA7" w:rsidRPr="00A1302B">
        <w:rPr>
          <w:sz w:val="22"/>
          <w:szCs w:val="22"/>
        </w:rPr>
        <w:t>PAPs</w:t>
      </w:r>
    </w:p>
    <w:p w14:paraId="6E29CC77" w14:textId="77777777" w:rsidR="00166472" w:rsidRPr="006563B1" w:rsidRDefault="00166472" w:rsidP="00166472">
      <w:pPr>
        <w:rPr>
          <w:b/>
          <w:sz w:val="22"/>
          <w:szCs w:val="22"/>
        </w:rPr>
      </w:pPr>
    </w:p>
    <w:p w14:paraId="5495D449" w14:textId="77777777" w:rsidR="00166472" w:rsidRPr="006563B1" w:rsidRDefault="00166472" w:rsidP="00166472">
      <w:pPr>
        <w:pStyle w:val="ListParagraph"/>
        <w:numPr>
          <w:ilvl w:val="0"/>
          <w:numId w:val="25"/>
        </w:numPr>
        <w:tabs>
          <w:tab w:val="left" w:pos="720"/>
        </w:tabs>
        <w:ind w:hanging="1080"/>
        <w:rPr>
          <w:b/>
          <w:sz w:val="22"/>
          <w:szCs w:val="22"/>
          <w:u w:val="single"/>
        </w:rPr>
      </w:pPr>
      <w:r w:rsidRPr="006563B1">
        <w:rPr>
          <w:b/>
          <w:sz w:val="22"/>
          <w:szCs w:val="22"/>
          <w:u w:val="single"/>
        </w:rPr>
        <w:t>RESETTLEMENT ARRANGEMENTS</w:t>
      </w:r>
    </w:p>
    <w:p w14:paraId="12FDD375" w14:textId="77777777" w:rsidR="00166472" w:rsidRPr="006563B1" w:rsidRDefault="00166472" w:rsidP="00166472">
      <w:pPr>
        <w:rPr>
          <w:b/>
          <w:sz w:val="22"/>
          <w:szCs w:val="22"/>
        </w:rPr>
      </w:pPr>
    </w:p>
    <w:p w14:paraId="2EA5E84D" w14:textId="77777777" w:rsidR="00166472" w:rsidRPr="00A1302B" w:rsidRDefault="00166472" w:rsidP="00A1302B">
      <w:pPr>
        <w:pStyle w:val="ListParagraph"/>
        <w:numPr>
          <w:ilvl w:val="0"/>
          <w:numId w:val="44"/>
        </w:numPr>
        <w:spacing w:after="120"/>
        <w:rPr>
          <w:sz w:val="22"/>
          <w:szCs w:val="22"/>
        </w:rPr>
      </w:pPr>
      <w:r w:rsidRPr="00A1302B">
        <w:rPr>
          <w:sz w:val="22"/>
          <w:szCs w:val="22"/>
        </w:rPr>
        <w:t>9.1 Housing, Infrastructure and Social/Public Services</w:t>
      </w:r>
    </w:p>
    <w:p w14:paraId="2DCD9FAD" w14:textId="77777777" w:rsidR="00166472" w:rsidRPr="00A1302B" w:rsidRDefault="00166472" w:rsidP="00A1302B">
      <w:pPr>
        <w:pStyle w:val="ListParagraph"/>
        <w:numPr>
          <w:ilvl w:val="0"/>
          <w:numId w:val="44"/>
        </w:numPr>
        <w:spacing w:after="120"/>
        <w:rPr>
          <w:sz w:val="22"/>
          <w:szCs w:val="22"/>
        </w:rPr>
      </w:pPr>
      <w:r w:rsidRPr="00A1302B">
        <w:rPr>
          <w:sz w:val="22"/>
          <w:szCs w:val="22"/>
        </w:rPr>
        <w:t>9.2 Income Restoration and Rehabilitation</w:t>
      </w:r>
    </w:p>
    <w:p w14:paraId="4473712F" w14:textId="77777777" w:rsidR="00166472" w:rsidRPr="00A1302B" w:rsidRDefault="00166472" w:rsidP="00A1302B">
      <w:pPr>
        <w:pStyle w:val="ListParagraph"/>
        <w:numPr>
          <w:ilvl w:val="0"/>
          <w:numId w:val="44"/>
        </w:numPr>
        <w:spacing w:after="120"/>
        <w:rPr>
          <w:sz w:val="22"/>
          <w:szCs w:val="22"/>
        </w:rPr>
      </w:pPr>
      <w:r w:rsidRPr="00A1302B">
        <w:rPr>
          <w:sz w:val="22"/>
          <w:szCs w:val="22"/>
        </w:rPr>
        <w:t>9.3 Support for Alternative Livelihood Arrangements</w:t>
      </w:r>
    </w:p>
    <w:p w14:paraId="1BCA00E7" w14:textId="77777777" w:rsidR="00166472" w:rsidRPr="00A1302B" w:rsidRDefault="00166472" w:rsidP="00A1302B">
      <w:pPr>
        <w:pStyle w:val="ListParagraph"/>
        <w:numPr>
          <w:ilvl w:val="0"/>
          <w:numId w:val="44"/>
        </w:numPr>
        <w:rPr>
          <w:sz w:val="22"/>
          <w:szCs w:val="22"/>
        </w:rPr>
      </w:pPr>
      <w:r w:rsidRPr="00A1302B">
        <w:rPr>
          <w:sz w:val="22"/>
          <w:szCs w:val="22"/>
        </w:rPr>
        <w:t>9.4 Transitional Support for Residents and Economic Actors</w:t>
      </w:r>
    </w:p>
    <w:p w14:paraId="2F9155D1" w14:textId="77777777" w:rsidR="00166472" w:rsidRPr="006563B1" w:rsidRDefault="00166472" w:rsidP="00166472">
      <w:pPr>
        <w:rPr>
          <w:b/>
          <w:sz w:val="22"/>
          <w:szCs w:val="22"/>
        </w:rPr>
      </w:pPr>
    </w:p>
    <w:p w14:paraId="7595F9BB" w14:textId="77777777" w:rsidR="00166472" w:rsidRPr="006563B1" w:rsidRDefault="00166472" w:rsidP="00166472">
      <w:pPr>
        <w:pStyle w:val="ListParagraph"/>
        <w:numPr>
          <w:ilvl w:val="0"/>
          <w:numId w:val="25"/>
        </w:numPr>
        <w:tabs>
          <w:tab w:val="left" w:pos="720"/>
        </w:tabs>
        <w:ind w:hanging="1080"/>
        <w:rPr>
          <w:b/>
          <w:sz w:val="22"/>
          <w:szCs w:val="22"/>
          <w:u w:val="single"/>
        </w:rPr>
      </w:pPr>
      <w:r w:rsidRPr="006563B1">
        <w:rPr>
          <w:b/>
          <w:sz w:val="22"/>
          <w:szCs w:val="22"/>
          <w:u w:val="single"/>
        </w:rPr>
        <w:t>RESETTLEMENT BUDGET AND FINANCING PLAN</w:t>
      </w:r>
    </w:p>
    <w:p w14:paraId="159A6DBA" w14:textId="77777777" w:rsidR="00166472" w:rsidRPr="006563B1" w:rsidRDefault="00166472" w:rsidP="00166472">
      <w:pPr>
        <w:rPr>
          <w:b/>
          <w:sz w:val="22"/>
          <w:szCs w:val="22"/>
        </w:rPr>
      </w:pPr>
    </w:p>
    <w:p w14:paraId="60703689" w14:textId="77777777" w:rsidR="00166472" w:rsidRPr="006563B1" w:rsidRDefault="00166472" w:rsidP="00166472">
      <w:pPr>
        <w:pStyle w:val="ListParagraph"/>
        <w:numPr>
          <w:ilvl w:val="0"/>
          <w:numId w:val="25"/>
        </w:numPr>
        <w:tabs>
          <w:tab w:val="left" w:pos="720"/>
        </w:tabs>
        <w:ind w:left="720"/>
        <w:rPr>
          <w:b/>
          <w:sz w:val="22"/>
          <w:szCs w:val="22"/>
        </w:rPr>
      </w:pPr>
      <w:r w:rsidRPr="006563B1">
        <w:rPr>
          <w:b/>
          <w:sz w:val="22"/>
          <w:szCs w:val="22"/>
          <w:u w:val="single"/>
        </w:rPr>
        <w:t>INSTITUTIONAL ARRANGEMENTS AND MECHANISMS FOR MANAGING THE RA</w:t>
      </w:r>
      <w:r w:rsidRPr="006563B1">
        <w:rPr>
          <w:b/>
          <w:sz w:val="22"/>
          <w:szCs w:val="22"/>
        </w:rPr>
        <w:t>P</w:t>
      </w:r>
    </w:p>
    <w:p w14:paraId="4BE907ED" w14:textId="77777777" w:rsidR="00166472" w:rsidRPr="006563B1" w:rsidRDefault="00166472" w:rsidP="00166472">
      <w:pPr>
        <w:rPr>
          <w:b/>
          <w:sz w:val="22"/>
          <w:szCs w:val="22"/>
        </w:rPr>
      </w:pPr>
    </w:p>
    <w:p w14:paraId="45E1E6FD" w14:textId="77777777" w:rsidR="00166472" w:rsidRPr="006563B1" w:rsidRDefault="00166472" w:rsidP="000C78D7">
      <w:pPr>
        <w:pStyle w:val="ListParagraph"/>
        <w:keepNext/>
        <w:numPr>
          <w:ilvl w:val="0"/>
          <w:numId w:val="25"/>
        </w:numPr>
        <w:tabs>
          <w:tab w:val="left" w:pos="720"/>
        </w:tabs>
        <w:ind w:hanging="1080"/>
        <w:rPr>
          <w:b/>
          <w:sz w:val="22"/>
          <w:szCs w:val="22"/>
          <w:u w:val="single"/>
        </w:rPr>
      </w:pPr>
      <w:r w:rsidRPr="006563B1">
        <w:rPr>
          <w:b/>
          <w:sz w:val="22"/>
          <w:szCs w:val="22"/>
          <w:u w:val="single"/>
        </w:rPr>
        <w:t>IMPLEMENTATION PLAN AND SCHEDULE FOR RAP</w:t>
      </w:r>
    </w:p>
    <w:p w14:paraId="0667543A" w14:textId="77777777" w:rsidR="00166472" w:rsidRPr="006563B1" w:rsidRDefault="00166472" w:rsidP="000C78D7">
      <w:pPr>
        <w:keepNext/>
        <w:rPr>
          <w:b/>
          <w:sz w:val="22"/>
          <w:szCs w:val="22"/>
        </w:rPr>
      </w:pPr>
    </w:p>
    <w:p w14:paraId="4516E027" w14:textId="16EDCC40" w:rsidR="00166472" w:rsidRPr="00A1302B" w:rsidRDefault="00166472" w:rsidP="00A1302B">
      <w:pPr>
        <w:pStyle w:val="ListParagraph"/>
        <w:keepNext/>
        <w:numPr>
          <w:ilvl w:val="0"/>
          <w:numId w:val="45"/>
        </w:numPr>
        <w:jc w:val="both"/>
        <w:rPr>
          <w:sz w:val="22"/>
          <w:szCs w:val="22"/>
        </w:rPr>
      </w:pPr>
      <w:r w:rsidRPr="00A1302B">
        <w:rPr>
          <w:sz w:val="22"/>
          <w:szCs w:val="22"/>
        </w:rPr>
        <w:t>Including arrangements for adaptive management; retraining and/or retooling; actions to be undertaken with host communities and those deemed non-eligible to support through the project; etc.</w:t>
      </w:r>
    </w:p>
    <w:p w14:paraId="19A22305" w14:textId="77777777" w:rsidR="00166472" w:rsidRPr="006563B1" w:rsidRDefault="00166472" w:rsidP="00166472">
      <w:pPr>
        <w:rPr>
          <w:b/>
          <w:sz w:val="22"/>
          <w:szCs w:val="22"/>
        </w:rPr>
      </w:pPr>
    </w:p>
    <w:p w14:paraId="7C262B0A" w14:textId="77777777" w:rsidR="00166472" w:rsidRPr="006563B1" w:rsidRDefault="00166472" w:rsidP="00166472">
      <w:pPr>
        <w:pStyle w:val="ListParagraph"/>
        <w:numPr>
          <w:ilvl w:val="0"/>
          <w:numId w:val="25"/>
        </w:numPr>
        <w:tabs>
          <w:tab w:val="left" w:pos="720"/>
        </w:tabs>
        <w:ind w:hanging="1080"/>
        <w:rPr>
          <w:b/>
          <w:sz w:val="22"/>
          <w:szCs w:val="22"/>
          <w:u w:val="single"/>
        </w:rPr>
      </w:pPr>
      <w:r w:rsidRPr="006563B1">
        <w:rPr>
          <w:b/>
          <w:sz w:val="22"/>
          <w:szCs w:val="22"/>
          <w:u w:val="single"/>
        </w:rPr>
        <w:lastRenderedPageBreak/>
        <w:t>MONITORING AND REPORTING OF RAP</w:t>
      </w:r>
    </w:p>
    <w:p w14:paraId="5F4E0FA0" w14:textId="77777777" w:rsidR="00166472" w:rsidRPr="006563B1" w:rsidRDefault="00166472" w:rsidP="00166472">
      <w:pPr>
        <w:rPr>
          <w:b/>
          <w:sz w:val="22"/>
          <w:szCs w:val="22"/>
        </w:rPr>
      </w:pPr>
    </w:p>
    <w:p w14:paraId="50BA43AB" w14:textId="77777777" w:rsidR="00166472" w:rsidRPr="00A1302B" w:rsidRDefault="00166472" w:rsidP="00A1302B">
      <w:pPr>
        <w:pStyle w:val="ListParagraph"/>
        <w:numPr>
          <w:ilvl w:val="0"/>
          <w:numId w:val="46"/>
        </w:numPr>
        <w:spacing w:after="120"/>
        <w:jc w:val="both"/>
        <w:rPr>
          <w:sz w:val="22"/>
          <w:szCs w:val="22"/>
        </w:rPr>
      </w:pPr>
      <w:r w:rsidRPr="00A1302B">
        <w:rPr>
          <w:sz w:val="22"/>
          <w:szCs w:val="22"/>
        </w:rPr>
        <w:t>13.1 Monitoring and Results Framework for Resettlement and Relocation Activities</w:t>
      </w:r>
    </w:p>
    <w:p w14:paraId="0FA96C9F" w14:textId="70FE01B0" w:rsidR="00166472" w:rsidRPr="00A1302B" w:rsidRDefault="00166472" w:rsidP="00A1302B">
      <w:pPr>
        <w:pStyle w:val="ListParagraph"/>
        <w:numPr>
          <w:ilvl w:val="0"/>
          <w:numId w:val="46"/>
        </w:numPr>
        <w:spacing w:after="120"/>
        <w:jc w:val="both"/>
        <w:rPr>
          <w:sz w:val="22"/>
          <w:szCs w:val="22"/>
        </w:rPr>
      </w:pPr>
      <w:r w:rsidRPr="00A1302B">
        <w:rPr>
          <w:sz w:val="22"/>
          <w:szCs w:val="22"/>
        </w:rPr>
        <w:t>13.2 Monitoring and reporting role and responsibility of the CLO in</w:t>
      </w:r>
      <w:r w:rsidR="001A1FA7" w:rsidRPr="00A1302B">
        <w:rPr>
          <w:sz w:val="22"/>
          <w:szCs w:val="22"/>
        </w:rPr>
        <w:t xml:space="preserve"> </w:t>
      </w:r>
      <w:r w:rsidRPr="00A1302B">
        <w:rPr>
          <w:sz w:val="22"/>
          <w:szCs w:val="22"/>
        </w:rPr>
        <w:t>Resettlement</w:t>
      </w:r>
    </w:p>
    <w:p w14:paraId="71B8CD80" w14:textId="4F3BF0F8" w:rsidR="00166472" w:rsidRPr="00A1302B" w:rsidRDefault="00166472" w:rsidP="00A1302B">
      <w:pPr>
        <w:pStyle w:val="ListParagraph"/>
        <w:numPr>
          <w:ilvl w:val="0"/>
          <w:numId w:val="46"/>
        </w:numPr>
        <w:spacing w:after="120"/>
        <w:jc w:val="both"/>
        <w:rPr>
          <w:sz w:val="22"/>
          <w:szCs w:val="22"/>
        </w:rPr>
      </w:pPr>
      <w:bookmarkStart w:id="4" w:name="_heading=h.gjdgxs" w:colFirst="0" w:colLast="0"/>
      <w:bookmarkEnd w:id="4"/>
      <w:r w:rsidRPr="00A1302B">
        <w:rPr>
          <w:sz w:val="22"/>
          <w:szCs w:val="22"/>
        </w:rPr>
        <w:t xml:space="preserve">13.3 Monitoring and reporting roles and responsibilities of the </w:t>
      </w:r>
      <w:r w:rsidR="001A1FA7" w:rsidRPr="00A1302B">
        <w:rPr>
          <w:sz w:val="22"/>
          <w:szCs w:val="22"/>
        </w:rPr>
        <w:t xml:space="preserve">WASCO and </w:t>
      </w:r>
      <w:r w:rsidRPr="00A1302B">
        <w:rPr>
          <w:sz w:val="22"/>
          <w:szCs w:val="22"/>
        </w:rPr>
        <w:t>GoSL (multiple stakeholders/ departments involved)</w:t>
      </w:r>
    </w:p>
    <w:p w14:paraId="59B09B1D" w14:textId="77777777" w:rsidR="00166472" w:rsidRPr="00A1302B" w:rsidRDefault="00166472" w:rsidP="00A1302B">
      <w:pPr>
        <w:pStyle w:val="ListParagraph"/>
        <w:numPr>
          <w:ilvl w:val="0"/>
          <w:numId w:val="46"/>
        </w:numPr>
        <w:rPr>
          <w:sz w:val="22"/>
          <w:szCs w:val="22"/>
        </w:rPr>
      </w:pPr>
      <w:r w:rsidRPr="00A1302B">
        <w:rPr>
          <w:sz w:val="22"/>
          <w:szCs w:val="22"/>
        </w:rPr>
        <w:t>13.4 Monitoring and reporting role and responsibility of CDB</w:t>
      </w:r>
    </w:p>
    <w:p w14:paraId="673B8BDD" w14:textId="77777777" w:rsidR="00166472" w:rsidRPr="006563B1" w:rsidRDefault="00166472" w:rsidP="00166472">
      <w:pPr>
        <w:rPr>
          <w:b/>
          <w:sz w:val="22"/>
          <w:szCs w:val="22"/>
        </w:rPr>
      </w:pPr>
    </w:p>
    <w:p w14:paraId="72717F70" w14:textId="77777777" w:rsidR="00166472" w:rsidRPr="006563B1" w:rsidRDefault="00166472" w:rsidP="00166472">
      <w:pPr>
        <w:pStyle w:val="ListParagraph"/>
        <w:numPr>
          <w:ilvl w:val="0"/>
          <w:numId w:val="25"/>
        </w:numPr>
        <w:tabs>
          <w:tab w:val="left" w:pos="720"/>
        </w:tabs>
        <w:ind w:hanging="1080"/>
        <w:rPr>
          <w:sz w:val="22"/>
          <w:szCs w:val="22"/>
        </w:rPr>
      </w:pPr>
      <w:r w:rsidRPr="006563B1">
        <w:rPr>
          <w:b/>
          <w:sz w:val="22"/>
          <w:szCs w:val="22"/>
          <w:u w:val="single"/>
        </w:rPr>
        <w:t>APPENDICES</w:t>
      </w:r>
    </w:p>
    <w:p w14:paraId="2CFC30DB" w14:textId="77777777" w:rsidR="00166472" w:rsidRPr="0002120F" w:rsidRDefault="00166472">
      <w:pPr>
        <w:rPr>
          <w:sz w:val="22"/>
          <w:szCs w:val="22"/>
        </w:rPr>
      </w:pPr>
    </w:p>
    <w:sectPr w:rsidR="00166472" w:rsidRPr="0002120F" w:rsidSect="006A1E7B">
      <w:headerReference w:type="default" r:id="rId12"/>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77B68" w14:textId="77777777" w:rsidR="00075119" w:rsidRDefault="00075119" w:rsidP="00144DB3">
      <w:r>
        <w:separator/>
      </w:r>
    </w:p>
  </w:endnote>
  <w:endnote w:type="continuationSeparator" w:id="0">
    <w:p w14:paraId="69357F04" w14:textId="77777777" w:rsidR="00075119" w:rsidRDefault="00075119" w:rsidP="00144DB3">
      <w:r>
        <w:continuationSeparator/>
      </w:r>
    </w:p>
  </w:endnote>
  <w:endnote w:type="continuationNotice" w:id="1">
    <w:p w14:paraId="4CB3202C" w14:textId="77777777" w:rsidR="00075119" w:rsidRDefault="00075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0B9C7" w14:textId="77777777" w:rsidR="00075119" w:rsidRDefault="00075119" w:rsidP="00144DB3">
      <w:r>
        <w:separator/>
      </w:r>
    </w:p>
  </w:footnote>
  <w:footnote w:type="continuationSeparator" w:id="0">
    <w:p w14:paraId="39D2371E" w14:textId="77777777" w:rsidR="00075119" w:rsidRDefault="00075119" w:rsidP="00144DB3">
      <w:r>
        <w:continuationSeparator/>
      </w:r>
    </w:p>
  </w:footnote>
  <w:footnote w:type="continuationNotice" w:id="1">
    <w:p w14:paraId="23E3D136" w14:textId="77777777" w:rsidR="00075119" w:rsidRDefault="00075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0FAB" w14:textId="77B587BC" w:rsidR="006A1E7B" w:rsidRPr="004C6359" w:rsidRDefault="006A1E7B" w:rsidP="006A1E7B">
    <w:pPr>
      <w:jc w:val="right"/>
      <w:rPr>
        <w:b/>
        <w:bCs/>
        <w:u w:val="single"/>
      </w:rPr>
    </w:pPr>
    <w:r w:rsidRPr="006563B1">
      <w:rPr>
        <w:b/>
        <w:sz w:val="22"/>
        <w:szCs w:val="22"/>
        <w:u w:val="single"/>
      </w:rPr>
      <w:t>ANNEX 1</w:t>
    </w:r>
    <w:r>
      <w:rPr>
        <w:b/>
        <w:sz w:val="22"/>
        <w:szCs w:val="22"/>
        <w:u w:val="single"/>
      </w:rPr>
      <w:t xml:space="preserve"> </w:t>
    </w:r>
  </w:p>
  <w:p w14:paraId="2FC76349" w14:textId="1946F18A" w:rsidR="006A1E7B" w:rsidRPr="004E5522" w:rsidRDefault="006A1E7B" w:rsidP="006A1E7B">
    <w:pPr>
      <w:pStyle w:val="Header"/>
      <w:tabs>
        <w:tab w:val="clear" w:pos="4513"/>
        <w:tab w:val="clear" w:pos="9026"/>
        <w:tab w:val="left" w:pos="6300"/>
      </w:tabs>
      <w:rPr>
        <w:b/>
        <w:bCs/>
        <w:sz w:val="22"/>
      </w:rPr>
    </w:pPr>
    <w:r>
      <w:rPr>
        <w:b/>
        <w:bCs/>
        <w:sz w:val="22"/>
      </w:rPr>
      <w:tab/>
    </w:r>
    <w:r w:rsidRPr="004E5522">
      <w:rPr>
        <w:b/>
        <w:bCs/>
        <w:sz w:val="22"/>
      </w:rPr>
      <w:t xml:space="preserve">Page </w:t>
    </w:r>
    <w:r w:rsidRPr="004E5522">
      <w:rPr>
        <w:b/>
        <w:bCs/>
        <w:sz w:val="22"/>
      </w:rPr>
      <w:fldChar w:fldCharType="begin"/>
    </w:r>
    <w:r w:rsidRPr="004E5522">
      <w:rPr>
        <w:b/>
        <w:bCs/>
        <w:sz w:val="22"/>
      </w:rPr>
      <w:instrText xml:space="preserve"> PAGE   \* MERGEFORMAT </w:instrText>
    </w:r>
    <w:r w:rsidRPr="004E5522">
      <w:rPr>
        <w:b/>
        <w:bCs/>
        <w:sz w:val="22"/>
      </w:rPr>
      <w:fldChar w:fldCharType="separate"/>
    </w:r>
    <w:r>
      <w:rPr>
        <w:b/>
        <w:bCs/>
        <w:sz w:val="22"/>
      </w:rPr>
      <w:t>2</w:t>
    </w:r>
    <w:r w:rsidRPr="004E5522">
      <w:rPr>
        <w:b/>
        <w:bCs/>
        <w:noProof/>
        <w:sz w:val="22"/>
      </w:rPr>
      <w:fldChar w:fldCharType="end"/>
    </w:r>
  </w:p>
  <w:p w14:paraId="0F38A2CB" w14:textId="77777777" w:rsidR="006A1E7B" w:rsidRDefault="006A1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59E3" w14:textId="4A09DECF" w:rsidR="00850F64" w:rsidRPr="006A1E7B" w:rsidRDefault="00850F64" w:rsidP="006A1E7B">
    <w:pPr>
      <w:jc w:val="right"/>
      <w:rPr>
        <w:b/>
        <w:bCs/>
        <w:u w:val="single"/>
      </w:rPr>
    </w:pPr>
    <w:r w:rsidRPr="006563B1">
      <w:rPr>
        <w:b/>
        <w:sz w:val="22"/>
        <w:szCs w:val="22"/>
        <w:u w:val="single"/>
      </w:rPr>
      <w:t>ANNEX 1</w:t>
    </w:r>
    <w:r>
      <w:rPr>
        <w:b/>
        <w:sz w:val="22"/>
        <w:szCs w:val="2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210D"/>
    <w:multiLevelType w:val="hybridMultilevel"/>
    <w:tmpl w:val="08AC0530"/>
    <w:lvl w:ilvl="0" w:tplc="5428D580">
      <w:start w:val="1"/>
      <w:numFmt w:val="decimal"/>
      <w:lvlText w:val="%1."/>
      <w:lvlJc w:val="left"/>
      <w:pPr>
        <w:ind w:left="360" w:hanging="360"/>
      </w:pPr>
      <w:rPr>
        <w:rFonts w:ascii="Times New Roman" w:eastAsia="Times New Roman" w:hAnsi="Times New Roman" w:cs="Times New Roman" w:hint="default"/>
        <w:sz w:val="22"/>
        <w:szCs w:val="22"/>
      </w:rPr>
    </w:lvl>
    <w:lvl w:ilvl="1" w:tplc="3AD098BC">
      <w:start w:val="1"/>
      <w:numFmt w:val="lowerLetter"/>
      <w:lvlText w:val="(%2)"/>
      <w:lvlJc w:val="left"/>
      <w:pPr>
        <w:ind w:left="9555" w:hanging="375"/>
      </w:pPr>
      <w:rPr>
        <w:rFonts w:hint="default"/>
      </w:r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1" w15:restartNumberingAfterBreak="0">
    <w:nsid w:val="01AB29A3"/>
    <w:multiLevelType w:val="hybridMultilevel"/>
    <w:tmpl w:val="C30EA03A"/>
    <w:lvl w:ilvl="0" w:tplc="1564ED5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F22EC"/>
    <w:multiLevelType w:val="multilevel"/>
    <w:tmpl w:val="0026E8A4"/>
    <w:lvl w:ilvl="0">
      <w:start w:val="3"/>
      <w:numFmt w:val="decimal"/>
      <w:lvlText w:val="%1"/>
      <w:lvlJc w:val="left"/>
      <w:pPr>
        <w:ind w:left="420" w:hanging="420"/>
      </w:pPr>
      <w:rPr>
        <w:rFonts w:eastAsia="Times New Roman" w:hint="default"/>
      </w:rPr>
    </w:lvl>
    <w:lvl w:ilvl="1">
      <w:start w:val="4"/>
      <w:numFmt w:val="decimalZero"/>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69949A9"/>
    <w:multiLevelType w:val="hybridMultilevel"/>
    <w:tmpl w:val="B70E2E90"/>
    <w:lvl w:ilvl="0" w:tplc="0B344A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C9"/>
    <w:multiLevelType w:val="hybridMultilevel"/>
    <w:tmpl w:val="44A85878"/>
    <w:lvl w:ilvl="0" w:tplc="48041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209C9"/>
    <w:multiLevelType w:val="multilevel"/>
    <w:tmpl w:val="AEB8586E"/>
    <w:lvl w:ilvl="0">
      <w:start w:val="1"/>
      <w:numFmt w:val="decimal"/>
      <w:lvlText w:val="%1."/>
      <w:lvlJc w:val="left"/>
      <w:pPr>
        <w:ind w:left="360" w:hanging="360"/>
      </w:pPr>
      <w:rPr>
        <w:rFonts w:hint="default"/>
      </w:rPr>
    </w:lvl>
    <w:lvl w:ilvl="1">
      <w:start w:va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3C5157F"/>
    <w:multiLevelType w:val="multilevel"/>
    <w:tmpl w:val="DA989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BEE2C8A"/>
    <w:multiLevelType w:val="hybridMultilevel"/>
    <w:tmpl w:val="E0969CAE"/>
    <w:lvl w:ilvl="0" w:tplc="5428D580">
      <w:start w:val="1"/>
      <w:numFmt w:val="decimal"/>
      <w:lvlText w:val="%1."/>
      <w:lvlJc w:val="left"/>
      <w:pPr>
        <w:ind w:left="72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85FEC"/>
    <w:multiLevelType w:val="hybridMultilevel"/>
    <w:tmpl w:val="86B686A0"/>
    <w:lvl w:ilvl="0" w:tplc="1B0E34F6">
      <w:start w:val="1"/>
      <w:numFmt w:val="lowerLetter"/>
      <w:lvlText w:val="(%1)"/>
      <w:lvlJc w:val="left"/>
      <w:pPr>
        <w:ind w:left="720" w:hanging="360"/>
      </w:pPr>
      <w:rPr>
        <w:rFonts w:ascii="Times New Roman" w:eastAsia="Times New Roman" w:hAnsi="Times New Roman" w:hint="default"/>
        <w:spacing w:val="0"/>
        <w:sz w:val="22"/>
        <w:szCs w:val="22"/>
      </w:rPr>
    </w:lvl>
    <w:lvl w:ilvl="1" w:tplc="9E5E0280">
      <w:start w:val="1"/>
      <w:numFmt w:val="lowerLetter"/>
      <w:lvlText w:val="%2."/>
      <w:lvlJc w:val="left"/>
      <w:pPr>
        <w:ind w:left="1440" w:hanging="360"/>
      </w:pPr>
    </w:lvl>
    <w:lvl w:ilvl="2" w:tplc="5838C3C0">
      <w:start w:val="1"/>
      <w:numFmt w:val="lowerRoman"/>
      <w:lvlText w:val="%3."/>
      <w:lvlJc w:val="right"/>
      <w:pPr>
        <w:ind w:left="2160" w:hanging="180"/>
      </w:pPr>
    </w:lvl>
    <w:lvl w:ilvl="3" w:tplc="52723E40">
      <w:start w:val="1"/>
      <w:numFmt w:val="decimal"/>
      <w:lvlText w:val="%4."/>
      <w:lvlJc w:val="left"/>
      <w:pPr>
        <w:ind w:left="2880" w:hanging="360"/>
      </w:pPr>
    </w:lvl>
    <w:lvl w:ilvl="4" w:tplc="ADBEDDA6">
      <w:start w:val="1"/>
      <w:numFmt w:val="lowerLetter"/>
      <w:lvlText w:val="%5."/>
      <w:lvlJc w:val="left"/>
      <w:pPr>
        <w:ind w:left="3600" w:hanging="360"/>
      </w:pPr>
    </w:lvl>
    <w:lvl w:ilvl="5" w:tplc="A6384284">
      <w:start w:val="1"/>
      <w:numFmt w:val="lowerRoman"/>
      <w:lvlText w:val="%6."/>
      <w:lvlJc w:val="right"/>
      <w:pPr>
        <w:ind w:left="4320" w:hanging="180"/>
      </w:pPr>
    </w:lvl>
    <w:lvl w:ilvl="6" w:tplc="3E489BF8">
      <w:start w:val="1"/>
      <w:numFmt w:val="decimal"/>
      <w:lvlText w:val="%7."/>
      <w:lvlJc w:val="left"/>
      <w:pPr>
        <w:ind w:left="5040" w:hanging="360"/>
      </w:pPr>
    </w:lvl>
    <w:lvl w:ilvl="7" w:tplc="FE04792E">
      <w:start w:val="1"/>
      <w:numFmt w:val="lowerLetter"/>
      <w:lvlText w:val="%8."/>
      <w:lvlJc w:val="left"/>
      <w:pPr>
        <w:ind w:left="5760" w:hanging="360"/>
      </w:pPr>
    </w:lvl>
    <w:lvl w:ilvl="8" w:tplc="7D82674A">
      <w:start w:val="1"/>
      <w:numFmt w:val="lowerRoman"/>
      <w:lvlText w:val="%9."/>
      <w:lvlJc w:val="right"/>
      <w:pPr>
        <w:ind w:left="6480" w:hanging="180"/>
      </w:pPr>
    </w:lvl>
  </w:abstractNum>
  <w:abstractNum w:abstractNumId="9" w15:restartNumberingAfterBreak="0">
    <w:nsid w:val="1FE0198E"/>
    <w:multiLevelType w:val="hybridMultilevel"/>
    <w:tmpl w:val="B4BAB57C"/>
    <w:lvl w:ilvl="0" w:tplc="D1A68624">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3151C"/>
    <w:multiLevelType w:val="hybridMultilevel"/>
    <w:tmpl w:val="02AC03AC"/>
    <w:lvl w:ilvl="0" w:tplc="04090017">
      <w:start w:val="1"/>
      <w:numFmt w:val="lowerLetter"/>
      <w:lvlText w:val="%1)"/>
      <w:lvlJc w:val="left"/>
      <w:pPr>
        <w:ind w:left="720" w:hanging="360"/>
      </w:pPr>
    </w:lvl>
    <w:lvl w:ilvl="1" w:tplc="3AD098B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75FF8"/>
    <w:multiLevelType w:val="hybridMultilevel"/>
    <w:tmpl w:val="04DE3C90"/>
    <w:lvl w:ilvl="0" w:tplc="6BF887B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855FC"/>
    <w:multiLevelType w:val="hybridMultilevel"/>
    <w:tmpl w:val="EFEE2534"/>
    <w:lvl w:ilvl="0" w:tplc="7898D842">
      <w:start w:val="1"/>
      <w:numFmt w:val="lowerLetter"/>
      <w:lvlText w:val="(%1)"/>
      <w:lvlJc w:val="left"/>
      <w:pPr>
        <w:ind w:left="2160" w:hanging="360"/>
      </w:pPr>
      <w:rPr>
        <w:rFonts w:hint="default"/>
        <w:b w:val="0"/>
        <w:bCs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151266"/>
    <w:multiLevelType w:val="hybridMultilevel"/>
    <w:tmpl w:val="F5C2A75C"/>
    <w:lvl w:ilvl="0" w:tplc="3AD098B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C81E1A"/>
    <w:multiLevelType w:val="multilevel"/>
    <w:tmpl w:val="7A440862"/>
    <w:lvl w:ilvl="0">
      <w:start w:val="1"/>
      <w:numFmt w:val="decimal"/>
      <w:lvlText w:val="%1."/>
      <w:lvlJc w:val="left"/>
      <w:pPr>
        <w:ind w:left="360" w:hanging="360"/>
      </w:pPr>
    </w:lvl>
    <w:lvl w:ilvl="1">
      <w:start w:val="3"/>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B2F72C9"/>
    <w:multiLevelType w:val="hybridMultilevel"/>
    <w:tmpl w:val="8F4261C0"/>
    <w:lvl w:ilvl="0" w:tplc="3AD098B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DF96BD3"/>
    <w:multiLevelType w:val="multilevel"/>
    <w:tmpl w:val="80408C5C"/>
    <w:lvl w:ilvl="0">
      <w:start w:val="6"/>
      <w:numFmt w:val="decimal"/>
      <w:lvlText w:val="%1"/>
      <w:lvlJc w:val="left"/>
      <w:pPr>
        <w:ind w:left="390" w:hanging="390"/>
      </w:pPr>
      <w:rPr>
        <w:rFonts w:ascii="Times New Roman" w:eastAsia="Times New Roman" w:hAnsi="Times New Roman" w:cs="Times New Roman" w:hint="default"/>
        <w:sz w:val="22"/>
      </w:rPr>
    </w:lvl>
    <w:lvl w:ilvl="1">
      <w:start w:val="1"/>
      <w:numFmt w:val="decimalZero"/>
      <w:lvlText w:val="%1.%2"/>
      <w:lvlJc w:val="left"/>
      <w:pPr>
        <w:ind w:left="750" w:hanging="390"/>
      </w:pPr>
      <w:rPr>
        <w:rFonts w:ascii="Times New Roman" w:eastAsia="Times New Roman" w:hAnsi="Times New Roman" w:cs="Times New Roman" w:hint="default"/>
        <w:sz w:val="22"/>
      </w:rPr>
    </w:lvl>
    <w:lvl w:ilvl="2">
      <w:start w:val="1"/>
      <w:numFmt w:val="decimal"/>
      <w:lvlText w:val="%1.%2.%3"/>
      <w:lvlJc w:val="left"/>
      <w:pPr>
        <w:ind w:left="1440" w:hanging="720"/>
      </w:pPr>
      <w:rPr>
        <w:rFonts w:ascii="Times New Roman" w:eastAsia="Times New Roman" w:hAnsi="Times New Roman" w:cs="Times New Roman" w:hint="default"/>
        <w:sz w:val="22"/>
      </w:rPr>
    </w:lvl>
    <w:lvl w:ilvl="3">
      <w:start w:val="1"/>
      <w:numFmt w:val="decimal"/>
      <w:lvlText w:val="%1.%2.%3.%4"/>
      <w:lvlJc w:val="left"/>
      <w:pPr>
        <w:ind w:left="1800" w:hanging="720"/>
      </w:pPr>
      <w:rPr>
        <w:rFonts w:ascii="Times New Roman" w:eastAsia="Times New Roman" w:hAnsi="Times New Roman" w:cs="Times New Roman" w:hint="default"/>
        <w:sz w:val="22"/>
      </w:rPr>
    </w:lvl>
    <w:lvl w:ilvl="4">
      <w:start w:val="1"/>
      <w:numFmt w:val="decimal"/>
      <w:lvlText w:val="%1.%2.%3.%4.%5"/>
      <w:lvlJc w:val="left"/>
      <w:pPr>
        <w:ind w:left="2520" w:hanging="1080"/>
      </w:pPr>
      <w:rPr>
        <w:rFonts w:ascii="Times New Roman" w:eastAsia="Times New Roman" w:hAnsi="Times New Roman" w:cs="Times New Roman" w:hint="default"/>
        <w:sz w:val="22"/>
      </w:rPr>
    </w:lvl>
    <w:lvl w:ilvl="5">
      <w:start w:val="1"/>
      <w:numFmt w:val="decimal"/>
      <w:lvlText w:val="%1.%2.%3.%4.%5.%6"/>
      <w:lvlJc w:val="left"/>
      <w:pPr>
        <w:ind w:left="2880" w:hanging="1080"/>
      </w:pPr>
      <w:rPr>
        <w:rFonts w:ascii="Times New Roman" w:eastAsia="Times New Roman" w:hAnsi="Times New Roman" w:cs="Times New Roman" w:hint="default"/>
        <w:sz w:val="22"/>
      </w:rPr>
    </w:lvl>
    <w:lvl w:ilvl="6">
      <w:start w:val="1"/>
      <w:numFmt w:val="decimal"/>
      <w:lvlText w:val="%1.%2.%3.%4.%5.%6.%7"/>
      <w:lvlJc w:val="left"/>
      <w:pPr>
        <w:ind w:left="3240" w:hanging="1080"/>
      </w:pPr>
      <w:rPr>
        <w:rFonts w:ascii="Times New Roman" w:eastAsia="Times New Roman" w:hAnsi="Times New Roman" w:cs="Times New Roman" w:hint="default"/>
        <w:sz w:val="22"/>
      </w:rPr>
    </w:lvl>
    <w:lvl w:ilvl="7">
      <w:start w:val="1"/>
      <w:numFmt w:val="decimal"/>
      <w:lvlText w:val="%1.%2.%3.%4.%5.%6.%7.%8"/>
      <w:lvlJc w:val="left"/>
      <w:pPr>
        <w:ind w:left="3960" w:hanging="1440"/>
      </w:pPr>
      <w:rPr>
        <w:rFonts w:ascii="Times New Roman" w:eastAsia="Times New Roman" w:hAnsi="Times New Roman" w:cs="Times New Roman" w:hint="default"/>
        <w:sz w:val="22"/>
      </w:rPr>
    </w:lvl>
    <w:lvl w:ilvl="8">
      <w:start w:val="1"/>
      <w:numFmt w:val="decimal"/>
      <w:lvlText w:val="%1.%2.%3.%4.%5.%6.%7.%8.%9"/>
      <w:lvlJc w:val="left"/>
      <w:pPr>
        <w:ind w:left="4320" w:hanging="1440"/>
      </w:pPr>
      <w:rPr>
        <w:rFonts w:ascii="Times New Roman" w:eastAsia="Times New Roman" w:hAnsi="Times New Roman" w:cs="Times New Roman" w:hint="default"/>
        <w:sz w:val="22"/>
      </w:rPr>
    </w:lvl>
  </w:abstractNum>
  <w:abstractNum w:abstractNumId="17" w15:restartNumberingAfterBreak="0">
    <w:nsid w:val="2F7C698A"/>
    <w:multiLevelType w:val="hybridMultilevel"/>
    <w:tmpl w:val="44106D78"/>
    <w:lvl w:ilvl="0" w:tplc="3AD098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FB91777"/>
    <w:multiLevelType w:val="multilevel"/>
    <w:tmpl w:val="18665C92"/>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33A15F42"/>
    <w:multiLevelType w:val="hybridMultilevel"/>
    <w:tmpl w:val="4F585E3C"/>
    <w:lvl w:ilvl="0" w:tplc="3AD098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6D4F18"/>
    <w:multiLevelType w:val="multilevel"/>
    <w:tmpl w:val="868C1AD0"/>
    <w:lvl w:ilvl="0">
      <w:start w:val="1"/>
      <w:numFmt w:val="decimal"/>
      <w:lvlText w:val="%1"/>
      <w:lvlJc w:val="left"/>
      <w:pPr>
        <w:ind w:left="720" w:hanging="720"/>
      </w:pPr>
      <w:rPr>
        <w:rFonts w:hint="default"/>
      </w:rPr>
    </w:lvl>
    <w:lvl w:ilvl="1">
      <w:start w:val="1"/>
      <w:numFmt w:val="decimalZero"/>
      <w:lvlText w:val="%1.%2"/>
      <w:lvlJc w:val="left"/>
      <w:pPr>
        <w:ind w:left="99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8736D0"/>
    <w:multiLevelType w:val="multilevel"/>
    <w:tmpl w:val="B4524C4A"/>
    <w:lvl w:ilvl="0">
      <w:start w:val="6"/>
      <w:numFmt w:val="decimal"/>
      <w:lvlText w:val="%1."/>
      <w:lvlJc w:val="left"/>
      <w:pPr>
        <w:ind w:left="450" w:hanging="360"/>
      </w:pPr>
      <w:rPr>
        <w:rFonts w:ascii="Times New Roman" w:hAnsi="Times New Roman" w:cs="Times New Roman" w:hint="default"/>
        <w:b/>
        <w:bCs/>
        <w:sz w:val="22"/>
        <w:szCs w:val="22"/>
      </w:rPr>
    </w:lvl>
    <w:lvl w:ilvl="1">
      <w:start w:val="1"/>
      <w:numFmt w:val="decimal"/>
      <w:lvlText w:val="%2."/>
      <w:lvlJc w:val="left"/>
      <w:pPr>
        <w:ind w:left="1170" w:hanging="360"/>
      </w:pPr>
      <w:rPr>
        <w:rFonts w:hint="default"/>
      </w:rPr>
    </w:lvl>
    <w:lvl w:ilvl="2">
      <w:start w:val="1"/>
      <w:numFmt w:val="decimal"/>
      <w:lvlText w:val="%3."/>
      <w:lvlJc w:val="left"/>
      <w:pPr>
        <w:ind w:left="1890" w:hanging="360"/>
      </w:pPr>
      <w:rPr>
        <w:rFonts w:hint="default"/>
      </w:rPr>
    </w:lvl>
    <w:lvl w:ilvl="3">
      <w:start w:val="1"/>
      <w:numFmt w:val="decimal"/>
      <w:lvlText w:val="%4."/>
      <w:lvlJc w:val="left"/>
      <w:pPr>
        <w:ind w:left="2610" w:hanging="360"/>
      </w:pPr>
      <w:rPr>
        <w:rFonts w:hint="default"/>
      </w:rPr>
    </w:lvl>
    <w:lvl w:ilvl="4">
      <w:start w:val="1"/>
      <w:numFmt w:val="decimal"/>
      <w:lvlText w:val="%5."/>
      <w:lvlJc w:val="left"/>
      <w:pPr>
        <w:ind w:left="3330" w:hanging="360"/>
      </w:pPr>
      <w:rPr>
        <w:rFonts w:hint="default"/>
      </w:rPr>
    </w:lvl>
    <w:lvl w:ilvl="5">
      <w:start w:val="1"/>
      <w:numFmt w:val="decimal"/>
      <w:lvlText w:val="%6."/>
      <w:lvlJc w:val="left"/>
      <w:pPr>
        <w:ind w:left="4050" w:hanging="360"/>
      </w:pPr>
      <w:rPr>
        <w:rFonts w:hint="default"/>
      </w:rPr>
    </w:lvl>
    <w:lvl w:ilvl="6">
      <w:start w:val="1"/>
      <w:numFmt w:val="decimal"/>
      <w:lvlText w:val="%7."/>
      <w:lvlJc w:val="left"/>
      <w:pPr>
        <w:ind w:left="4770" w:hanging="360"/>
      </w:pPr>
      <w:rPr>
        <w:rFonts w:hint="default"/>
      </w:rPr>
    </w:lvl>
    <w:lvl w:ilvl="7">
      <w:start w:val="1"/>
      <w:numFmt w:val="decimal"/>
      <w:lvlText w:val="%8."/>
      <w:lvlJc w:val="left"/>
      <w:pPr>
        <w:ind w:left="5490" w:hanging="360"/>
      </w:pPr>
      <w:rPr>
        <w:rFonts w:hint="default"/>
      </w:rPr>
    </w:lvl>
    <w:lvl w:ilvl="8">
      <w:start w:val="1"/>
      <w:numFmt w:val="decimal"/>
      <w:lvlText w:val="%9."/>
      <w:lvlJc w:val="left"/>
      <w:pPr>
        <w:ind w:left="6210" w:hanging="360"/>
      </w:pPr>
      <w:rPr>
        <w:rFonts w:hint="default"/>
      </w:rPr>
    </w:lvl>
  </w:abstractNum>
  <w:abstractNum w:abstractNumId="22" w15:restartNumberingAfterBreak="0">
    <w:nsid w:val="35A35AA0"/>
    <w:multiLevelType w:val="hybridMultilevel"/>
    <w:tmpl w:val="009A77A8"/>
    <w:lvl w:ilvl="0" w:tplc="1FC41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E2C27"/>
    <w:multiLevelType w:val="multilevel"/>
    <w:tmpl w:val="40D811E8"/>
    <w:lvl w:ilvl="0">
      <w:start w:val="1"/>
      <w:numFmt w:val="decimal"/>
      <w:lvlText w:val="%1."/>
      <w:lvlJc w:val="left"/>
      <w:pPr>
        <w:ind w:left="720" w:hanging="360"/>
      </w:pPr>
      <w:rPr>
        <w:rFonts w:hint="default"/>
      </w:rPr>
    </w:lvl>
    <w:lvl w:ilvl="1">
      <w:start w:val="1"/>
      <w:numFmt w:val="decimalZero"/>
      <w:isLgl/>
      <w:lvlText w:val="%1.%2"/>
      <w:lvlJc w:val="left"/>
      <w:pPr>
        <w:ind w:left="38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CDD239B"/>
    <w:multiLevelType w:val="multilevel"/>
    <w:tmpl w:val="683C3308"/>
    <w:lvl w:ilvl="0">
      <w:start w:val="4"/>
      <w:numFmt w:val="decimal"/>
      <w:lvlText w:val="%1"/>
      <w:lvlJc w:val="left"/>
      <w:pPr>
        <w:ind w:left="390" w:hanging="390"/>
      </w:pPr>
      <w:rPr>
        <w:rFonts w:ascii="Times New Roman" w:eastAsia="Times New Roman" w:hAnsi="Times New Roman" w:cs="Times New Roman" w:hint="default"/>
        <w:sz w:val="22"/>
      </w:rPr>
    </w:lvl>
    <w:lvl w:ilvl="1">
      <w:start w:val="4"/>
      <w:numFmt w:val="decimalZero"/>
      <w:lvlText w:val="%1.%2"/>
      <w:lvlJc w:val="left"/>
      <w:pPr>
        <w:ind w:left="750" w:hanging="390"/>
      </w:pPr>
      <w:rPr>
        <w:rFonts w:ascii="Times New Roman" w:eastAsia="Times New Roman" w:hAnsi="Times New Roman" w:cs="Times New Roman" w:hint="default"/>
        <w:sz w:val="22"/>
      </w:rPr>
    </w:lvl>
    <w:lvl w:ilvl="2">
      <w:start w:val="1"/>
      <w:numFmt w:val="decimal"/>
      <w:lvlText w:val="%1.%2.%3"/>
      <w:lvlJc w:val="left"/>
      <w:pPr>
        <w:ind w:left="1440" w:hanging="720"/>
      </w:pPr>
      <w:rPr>
        <w:rFonts w:ascii="Times New Roman" w:eastAsia="Times New Roman" w:hAnsi="Times New Roman" w:cs="Times New Roman" w:hint="default"/>
        <w:sz w:val="22"/>
      </w:rPr>
    </w:lvl>
    <w:lvl w:ilvl="3">
      <w:start w:val="1"/>
      <w:numFmt w:val="decimal"/>
      <w:lvlText w:val="%1.%2.%3.%4"/>
      <w:lvlJc w:val="left"/>
      <w:pPr>
        <w:ind w:left="1800" w:hanging="720"/>
      </w:pPr>
      <w:rPr>
        <w:rFonts w:ascii="Times New Roman" w:eastAsia="Times New Roman" w:hAnsi="Times New Roman" w:cs="Times New Roman" w:hint="default"/>
        <w:sz w:val="22"/>
      </w:rPr>
    </w:lvl>
    <w:lvl w:ilvl="4">
      <w:start w:val="1"/>
      <w:numFmt w:val="decimal"/>
      <w:lvlText w:val="%1.%2.%3.%4.%5"/>
      <w:lvlJc w:val="left"/>
      <w:pPr>
        <w:ind w:left="2520" w:hanging="1080"/>
      </w:pPr>
      <w:rPr>
        <w:rFonts w:ascii="Times New Roman" w:eastAsia="Times New Roman" w:hAnsi="Times New Roman" w:cs="Times New Roman" w:hint="default"/>
        <w:sz w:val="22"/>
      </w:rPr>
    </w:lvl>
    <w:lvl w:ilvl="5">
      <w:start w:val="1"/>
      <w:numFmt w:val="decimal"/>
      <w:lvlText w:val="%1.%2.%3.%4.%5.%6"/>
      <w:lvlJc w:val="left"/>
      <w:pPr>
        <w:ind w:left="2880" w:hanging="1080"/>
      </w:pPr>
      <w:rPr>
        <w:rFonts w:ascii="Times New Roman" w:eastAsia="Times New Roman" w:hAnsi="Times New Roman" w:cs="Times New Roman" w:hint="default"/>
        <w:sz w:val="22"/>
      </w:rPr>
    </w:lvl>
    <w:lvl w:ilvl="6">
      <w:start w:val="1"/>
      <w:numFmt w:val="decimal"/>
      <w:lvlText w:val="%1.%2.%3.%4.%5.%6.%7"/>
      <w:lvlJc w:val="left"/>
      <w:pPr>
        <w:ind w:left="3240" w:hanging="1080"/>
      </w:pPr>
      <w:rPr>
        <w:rFonts w:ascii="Times New Roman" w:eastAsia="Times New Roman" w:hAnsi="Times New Roman" w:cs="Times New Roman" w:hint="default"/>
        <w:sz w:val="22"/>
      </w:rPr>
    </w:lvl>
    <w:lvl w:ilvl="7">
      <w:start w:val="1"/>
      <w:numFmt w:val="decimal"/>
      <w:lvlText w:val="%1.%2.%3.%4.%5.%6.%7.%8"/>
      <w:lvlJc w:val="left"/>
      <w:pPr>
        <w:ind w:left="3960" w:hanging="1440"/>
      </w:pPr>
      <w:rPr>
        <w:rFonts w:ascii="Times New Roman" w:eastAsia="Times New Roman" w:hAnsi="Times New Roman" w:cs="Times New Roman" w:hint="default"/>
        <w:sz w:val="22"/>
      </w:rPr>
    </w:lvl>
    <w:lvl w:ilvl="8">
      <w:start w:val="1"/>
      <w:numFmt w:val="decimal"/>
      <w:lvlText w:val="%1.%2.%3.%4.%5.%6.%7.%8.%9"/>
      <w:lvlJc w:val="left"/>
      <w:pPr>
        <w:ind w:left="4320" w:hanging="1440"/>
      </w:pPr>
      <w:rPr>
        <w:rFonts w:ascii="Times New Roman" w:eastAsia="Times New Roman" w:hAnsi="Times New Roman" w:cs="Times New Roman" w:hint="default"/>
        <w:sz w:val="22"/>
      </w:rPr>
    </w:lvl>
  </w:abstractNum>
  <w:abstractNum w:abstractNumId="25" w15:restartNumberingAfterBreak="0">
    <w:nsid w:val="404F663F"/>
    <w:multiLevelType w:val="multilevel"/>
    <w:tmpl w:val="FB4C48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4A2E0AD3"/>
    <w:multiLevelType w:val="hybridMultilevel"/>
    <w:tmpl w:val="D46E0FFC"/>
    <w:lvl w:ilvl="0" w:tplc="6BF887B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8495F"/>
    <w:multiLevelType w:val="hybridMultilevel"/>
    <w:tmpl w:val="1058553E"/>
    <w:lvl w:ilvl="0" w:tplc="6BF887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64F1D"/>
    <w:multiLevelType w:val="hybridMultilevel"/>
    <w:tmpl w:val="A3047C6C"/>
    <w:lvl w:ilvl="0" w:tplc="3AD098B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7A22CCD"/>
    <w:multiLevelType w:val="multilevel"/>
    <w:tmpl w:val="19288EAA"/>
    <w:lvl w:ilvl="0">
      <w:start w:val="3"/>
      <w:numFmt w:val="decimal"/>
      <w:lvlText w:val="%1."/>
      <w:lvlJc w:val="left"/>
      <w:pPr>
        <w:ind w:left="360" w:hanging="360"/>
      </w:pPr>
      <w:rPr>
        <w:rFonts w:ascii="Times New Roman" w:hAnsi="Times New Roman" w:cs="Times New Roman" w:hint="default"/>
        <w:b/>
        <w:bCs/>
        <w:sz w:val="22"/>
        <w:szCs w:val="22"/>
        <w:u w:val="none"/>
      </w:rPr>
    </w:lvl>
    <w:lvl w:ilvl="1">
      <w:start w:val="1"/>
      <w:numFmt w:val="decimalZero"/>
      <w:isLgl/>
      <w:lvlText w:val="%1.%2"/>
      <w:lvlJc w:val="left"/>
      <w:pPr>
        <w:ind w:left="390" w:hanging="39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FB32D34"/>
    <w:multiLevelType w:val="hybridMultilevel"/>
    <w:tmpl w:val="057CDA10"/>
    <w:lvl w:ilvl="0" w:tplc="22883DE0">
      <w:start w:val="1"/>
      <w:numFmt w:val="lowerLetter"/>
      <w:lvlText w:val="(%1)"/>
      <w:lvlJc w:val="left"/>
      <w:pPr>
        <w:ind w:left="1080" w:hanging="360"/>
      </w:pPr>
      <w:rPr>
        <w:rFonts w:hint="default"/>
      </w:rPr>
    </w:lvl>
    <w:lvl w:ilvl="1" w:tplc="1F02FC6E">
      <w:start w:val="1"/>
      <w:numFmt w:val="lowerLetter"/>
      <w:lvlText w:val="(%2)"/>
      <w:lvlJc w:val="left"/>
      <w:pPr>
        <w:ind w:left="1800" w:hanging="360"/>
      </w:pPr>
      <w:rPr>
        <w:rFonts w:hint="default"/>
      </w:rPr>
    </w:lvl>
    <w:lvl w:ilvl="2" w:tplc="C2E2E5F0">
      <w:start w:val="1"/>
      <w:numFmt w:val="lowerRoman"/>
      <w:lvlText w:val="(%3)"/>
      <w:lvlJc w:val="left"/>
      <w:pPr>
        <w:ind w:left="3060" w:hanging="720"/>
      </w:pPr>
      <w:rPr>
        <w:rFonts w:hint="default"/>
      </w:rPr>
    </w:lvl>
    <w:lvl w:ilvl="3" w:tplc="B416200A" w:tentative="1">
      <w:start w:val="1"/>
      <w:numFmt w:val="decimal"/>
      <w:lvlText w:val="%4."/>
      <w:lvlJc w:val="left"/>
      <w:pPr>
        <w:ind w:left="3240" w:hanging="360"/>
      </w:pPr>
    </w:lvl>
    <w:lvl w:ilvl="4" w:tplc="A69C5E76" w:tentative="1">
      <w:start w:val="1"/>
      <w:numFmt w:val="lowerLetter"/>
      <w:lvlText w:val="%5."/>
      <w:lvlJc w:val="left"/>
      <w:pPr>
        <w:ind w:left="3960" w:hanging="360"/>
      </w:pPr>
    </w:lvl>
    <w:lvl w:ilvl="5" w:tplc="31169450" w:tentative="1">
      <w:start w:val="1"/>
      <w:numFmt w:val="lowerRoman"/>
      <w:lvlText w:val="%6."/>
      <w:lvlJc w:val="right"/>
      <w:pPr>
        <w:ind w:left="4680" w:hanging="180"/>
      </w:pPr>
    </w:lvl>
    <w:lvl w:ilvl="6" w:tplc="34808EC2" w:tentative="1">
      <w:start w:val="1"/>
      <w:numFmt w:val="decimal"/>
      <w:lvlText w:val="%7."/>
      <w:lvlJc w:val="left"/>
      <w:pPr>
        <w:ind w:left="5400" w:hanging="360"/>
      </w:pPr>
    </w:lvl>
    <w:lvl w:ilvl="7" w:tplc="215AD03A" w:tentative="1">
      <w:start w:val="1"/>
      <w:numFmt w:val="lowerLetter"/>
      <w:lvlText w:val="%8."/>
      <w:lvlJc w:val="left"/>
      <w:pPr>
        <w:ind w:left="6120" w:hanging="360"/>
      </w:pPr>
    </w:lvl>
    <w:lvl w:ilvl="8" w:tplc="D1682A24" w:tentative="1">
      <w:start w:val="1"/>
      <w:numFmt w:val="lowerRoman"/>
      <w:lvlText w:val="%9."/>
      <w:lvlJc w:val="right"/>
      <w:pPr>
        <w:ind w:left="6840" w:hanging="180"/>
      </w:pPr>
    </w:lvl>
  </w:abstractNum>
  <w:abstractNum w:abstractNumId="31" w15:restartNumberingAfterBreak="0">
    <w:nsid w:val="5FD7761A"/>
    <w:multiLevelType w:val="hybridMultilevel"/>
    <w:tmpl w:val="3C46B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42A5A"/>
    <w:multiLevelType w:val="hybridMultilevel"/>
    <w:tmpl w:val="A72A6EDE"/>
    <w:lvl w:ilvl="0" w:tplc="E44E3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E64CCE"/>
    <w:multiLevelType w:val="hybridMultilevel"/>
    <w:tmpl w:val="98B4A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22FB9"/>
    <w:multiLevelType w:val="hybridMultilevel"/>
    <w:tmpl w:val="9982A548"/>
    <w:lvl w:ilvl="0" w:tplc="022809C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5" w15:restartNumberingAfterBreak="0">
    <w:nsid w:val="68250FEB"/>
    <w:multiLevelType w:val="multilevel"/>
    <w:tmpl w:val="E25A4E12"/>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6" w15:restartNumberingAfterBreak="0">
    <w:nsid w:val="6DC862C1"/>
    <w:multiLevelType w:val="hybridMultilevel"/>
    <w:tmpl w:val="A426CB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003446"/>
    <w:multiLevelType w:val="hybridMultilevel"/>
    <w:tmpl w:val="D428B89C"/>
    <w:lvl w:ilvl="0" w:tplc="D9EA8006">
      <w:start w:val="1"/>
      <w:numFmt w:val="bullet"/>
      <w:lvlText w:val=""/>
      <w:lvlJc w:val="left"/>
      <w:pPr>
        <w:ind w:left="720" w:hanging="360"/>
      </w:pPr>
      <w:rPr>
        <w:rFonts w:ascii="Symbol" w:hAnsi="Symbol" w:hint="default"/>
      </w:rPr>
    </w:lvl>
    <w:lvl w:ilvl="1" w:tplc="D7FA4F68" w:tentative="1">
      <w:start w:val="1"/>
      <w:numFmt w:val="bullet"/>
      <w:lvlText w:val="o"/>
      <w:lvlJc w:val="left"/>
      <w:pPr>
        <w:ind w:left="1440" w:hanging="360"/>
      </w:pPr>
      <w:rPr>
        <w:rFonts w:ascii="Courier New" w:hAnsi="Courier New" w:cs="Courier New" w:hint="default"/>
      </w:rPr>
    </w:lvl>
    <w:lvl w:ilvl="2" w:tplc="CA6E66BA" w:tentative="1">
      <w:start w:val="1"/>
      <w:numFmt w:val="bullet"/>
      <w:lvlText w:val=""/>
      <w:lvlJc w:val="left"/>
      <w:pPr>
        <w:ind w:left="2160" w:hanging="360"/>
      </w:pPr>
      <w:rPr>
        <w:rFonts w:ascii="Wingdings" w:hAnsi="Wingdings" w:hint="default"/>
      </w:rPr>
    </w:lvl>
    <w:lvl w:ilvl="3" w:tplc="67127754" w:tentative="1">
      <w:start w:val="1"/>
      <w:numFmt w:val="bullet"/>
      <w:lvlText w:val=""/>
      <w:lvlJc w:val="left"/>
      <w:pPr>
        <w:ind w:left="2880" w:hanging="360"/>
      </w:pPr>
      <w:rPr>
        <w:rFonts w:ascii="Symbol" w:hAnsi="Symbol" w:hint="default"/>
      </w:rPr>
    </w:lvl>
    <w:lvl w:ilvl="4" w:tplc="4C8AAD8E" w:tentative="1">
      <w:start w:val="1"/>
      <w:numFmt w:val="bullet"/>
      <w:lvlText w:val="o"/>
      <w:lvlJc w:val="left"/>
      <w:pPr>
        <w:ind w:left="3600" w:hanging="360"/>
      </w:pPr>
      <w:rPr>
        <w:rFonts w:ascii="Courier New" w:hAnsi="Courier New" w:cs="Courier New" w:hint="default"/>
      </w:rPr>
    </w:lvl>
    <w:lvl w:ilvl="5" w:tplc="98DCC5F2" w:tentative="1">
      <w:start w:val="1"/>
      <w:numFmt w:val="bullet"/>
      <w:lvlText w:val=""/>
      <w:lvlJc w:val="left"/>
      <w:pPr>
        <w:ind w:left="4320" w:hanging="360"/>
      </w:pPr>
      <w:rPr>
        <w:rFonts w:ascii="Wingdings" w:hAnsi="Wingdings" w:hint="default"/>
      </w:rPr>
    </w:lvl>
    <w:lvl w:ilvl="6" w:tplc="59A0A7AA" w:tentative="1">
      <w:start w:val="1"/>
      <w:numFmt w:val="bullet"/>
      <w:lvlText w:val=""/>
      <w:lvlJc w:val="left"/>
      <w:pPr>
        <w:ind w:left="5040" w:hanging="360"/>
      </w:pPr>
      <w:rPr>
        <w:rFonts w:ascii="Symbol" w:hAnsi="Symbol" w:hint="default"/>
      </w:rPr>
    </w:lvl>
    <w:lvl w:ilvl="7" w:tplc="C4348F90" w:tentative="1">
      <w:start w:val="1"/>
      <w:numFmt w:val="bullet"/>
      <w:lvlText w:val="o"/>
      <w:lvlJc w:val="left"/>
      <w:pPr>
        <w:ind w:left="5760" w:hanging="360"/>
      </w:pPr>
      <w:rPr>
        <w:rFonts w:ascii="Courier New" w:hAnsi="Courier New" w:cs="Courier New" w:hint="default"/>
      </w:rPr>
    </w:lvl>
    <w:lvl w:ilvl="8" w:tplc="30D6D8A6" w:tentative="1">
      <w:start w:val="1"/>
      <w:numFmt w:val="bullet"/>
      <w:lvlText w:val=""/>
      <w:lvlJc w:val="left"/>
      <w:pPr>
        <w:ind w:left="6480" w:hanging="360"/>
      </w:pPr>
      <w:rPr>
        <w:rFonts w:ascii="Wingdings" w:hAnsi="Wingdings" w:hint="default"/>
      </w:rPr>
    </w:lvl>
  </w:abstractNum>
  <w:abstractNum w:abstractNumId="38" w15:restartNumberingAfterBreak="0">
    <w:nsid w:val="6E090F25"/>
    <w:multiLevelType w:val="multilevel"/>
    <w:tmpl w:val="0DE437DC"/>
    <w:lvl w:ilvl="0">
      <w:start w:val="4"/>
      <w:numFmt w:val="decimal"/>
      <w:lvlText w:val="%1"/>
      <w:lvlJc w:val="left"/>
      <w:pPr>
        <w:ind w:left="420" w:hanging="420"/>
      </w:pPr>
      <w:rPr>
        <w:rFonts w:eastAsia="Times New Roman" w:hint="default"/>
      </w:rPr>
    </w:lvl>
    <w:lvl w:ilvl="1">
      <w:start w:val="4"/>
      <w:numFmt w:val="decimalZero"/>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9" w15:restartNumberingAfterBreak="0">
    <w:nsid w:val="6F1F37F8"/>
    <w:multiLevelType w:val="hybridMultilevel"/>
    <w:tmpl w:val="DD34C926"/>
    <w:lvl w:ilvl="0" w:tplc="3AD098BC">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F81743D"/>
    <w:multiLevelType w:val="multilevel"/>
    <w:tmpl w:val="0CC41E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1" w15:restartNumberingAfterBreak="0">
    <w:nsid w:val="70E96A3C"/>
    <w:multiLevelType w:val="hybridMultilevel"/>
    <w:tmpl w:val="6EC4E7F0"/>
    <w:lvl w:ilvl="0" w:tplc="5A8E7910">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4A11B46"/>
    <w:multiLevelType w:val="hybridMultilevel"/>
    <w:tmpl w:val="006A1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705F0"/>
    <w:multiLevelType w:val="hybridMultilevel"/>
    <w:tmpl w:val="FD6CE684"/>
    <w:lvl w:ilvl="0" w:tplc="E8D48EF6">
      <w:start w:val="1"/>
      <w:numFmt w:val="decimalZero"/>
      <w:lvlText w:val="1.%1"/>
      <w:lvlJc w:val="left"/>
      <w:pPr>
        <w:ind w:left="630" w:hanging="360"/>
      </w:pPr>
      <w:rPr>
        <w:rFonts w:ascii="Times New Roman" w:hAnsi="Times New Roman" w:cs="Times New Roman"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7CEC4CDB"/>
    <w:multiLevelType w:val="hybridMultilevel"/>
    <w:tmpl w:val="4712F018"/>
    <w:lvl w:ilvl="0" w:tplc="3AD098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EB64F54"/>
    <w:multiLevelType w:val="multilevel"/>
    <w:tmpl w:val="DC0440FA"/>
    <w:lvl w:ilvl="0">
      <w:start w:val="2"/>
      <w:numFmt w:val="decimal"/>
      <w:lvlText w:val="%1."/>
      <w:lvlJc w:val="left"/>
      <w:pPr>
        <w:ind w:left="360" w:hanging="360"/>
      </w:pPr>
      <w:rPr>
        <w:rFonts w:ascii="Times New Roman" w:hAnsi="Times New Roman" w:cs="Times New Roman" w:hint="default"/>
        <w:b/>
        <w:bCs/>
        <w:sz w:val="22"/>
        <w:szCs w:val="22"/>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decimal"/>
      <w:lvlText w:val="%8."/>
      <w:lvlJc w:val="left"/>
      <w:pPr>
        <w:ind w:left="5400" w:hanging="360"/>
      </w:pPr>
      <w:rPr>
        <w:rFonts w:hint="default"/>
      </w:rPr>
    </w:lvl>
    <w:lvl w:ilvl="8">
      <w:start w:val="1"/>
      <w:numFmt w:val="decimal"/>
      <w:lvlText w:val="%9."/>
      <w:lvlJc w:val="left"/>
      <w:pPr>
        <w:ind w:left="6120" w:hanging="360"/>
      </w:pPr>
      <w:rPr>
        <w:rFonts w:hint="default"/>
      </w:rPr>
    </w:lvl>
  </w:abstractNum>
  <w:num w:numId="1" w16cid:durableId="1082751929">
    <w:abstractNumId w:val="0"/>
  </w:num>
  <w:num w:numId="2" w16cid:durableId="312373747">
    <w:abstractNumId w:val="43"/>
  </w:num>
  <w:num w:numId="3" w16cid:durableId="1728649268">
    <w:abstractNumId w:val="20"/>
  </w:num>
  <w:num w:numId="4" w16cid:durableId="1441144138">
    <w:abstractNumId w:val="1"/>
  </w:num>
  <w:num w:numId="5" w16cid:durableId="989136174">
    <w:abstractNumId w:val="29"/>
  </w:num>
  <w:num w:numId="6" w16cid:durableId="1283030658">
    <w:abstractNumId w:val="32"/>
  </w:num>
  <w:num w:numId="7" w16cid:durableId="96827633">
    <w:abstractNumId w:val="34"/>
  </w:num>
  <w:num w:numId="8" w16cid:durableId="1315373260">
    <w:abstractNumId w:val="8"/>
  </w:num>
  <w:num w:numId="9" w16cid:durableId="830220330">
    <w:abstractNumId w:val="4"/>
  </w:num>
  <w:num w:numId="10" w16cid:durableId="611135991">
    <w:abstractNumId w:val="41"/>
  </w:num>
  <w:num w:numId="11" w16cid:durableId="1661276894">
    <w:abstractNumId w:val="3"/>
  </w:num>
  <w:num w:numId="12" w16cid:durableId="1913618055">
    <w:abstractNumId w:val="22"/>
  </w:num>
  <w:num w:numId="13" w16cid:durableId="1931424515">
    <w:abstractNumId w:val="14"/>
  </w:num>
  <w:num w:numId="14" w16cid:durableId="1666394691">
    <w:abstractNumId w:val="5"/>
  </w:num>
  <w:num w:numId="15" w16cid:durableId="454905017">
    <w:abstractNumId w:val="30"/>
  </w:num>
  <w:num w:numId="16" w16cid:durableId="512115546">
    <w:abstractNumId w:val="37"/>
  </w:num>
  <w:num w:numId="17" w16cid:durableId="666175590">
    <w:abstractNumId w:val="40"/>
  </w:num>
  <w:num w:numId="18" w16cid:durableId="1132478616">
    <w:abstractNumId w:val="45"/>
  </w:num>
  <w:num w:numId="19" w16cid:durableId="1571693690">
    <w:abstractNumId w:val="6"/>
  </w:num>
  <w:num w:numId="20" w16cid:durableId="784732571">
    <w:abstractNumId w:val="25"/>
  </w:num>
  <w:num w:numId="21" w16cid:durableId="1221092139">
    <w:abstractNumId w:val="24"/>
  </w:num>
  <w:num w:numId="22" w16cid:durableId="1510026903">
    <w:abstractNumId w:val="35"/>
  </w:num>
  <w:num w:numId="23" w16cid:durableId="1618095774">
    <w:abstractNumId w:val="12"/>
  </w:num>
  <w:num w:numId="24" w16cid:durableId="145099200">
    <w:abstractNumId w:val="16"/>
  </w:num>
  <w:num w:numId="25" w16cid:durableId="273903760">
    <w:abstractNumId w:val="18"/>
  </w:num>
  <w:num w:numId="26" w16cid:durableId="419178604">
    <w:abstractNumId w:val="36"/>
  </w:num>
  <w:num w:numId="27" w16cid:durableId="607660348">
    <w:abstractNumId w:val="23"/>
  </w:num>
  <w:num w:numId="28" w16cid:durableId="815485966">
    <w:abstractNumId w:val="38"/>
  </w:num>
  <w:num w:numId="29" w16cid:durableId="1133908477">
    <w:abstractNumId w:val="2"/>
  </w:num>
  <w:num w:numId="30" w16cid:durableId="1026637557">
    <w:abstractNumId w:val="42"/>
  </w:num>
  <w:num w:numId="31" w16cid:durableId="1681083328">
    <w:abstractNumId w:val="27"/>
  </w:num>
  <w:num w:numId="32" w16cid:durableId="28260623">
    <w:abstractNumId w:val="11"/>
  </w:num>
  <w:num w:numId="33" w16cid:durableId="1413816930">
    <w:abstractNumId w:val="26"/>
  </w:num>
  <w:num w:numId="34" w16cid:durableId="1023281900">
    <w:abstractNumId w:val="10"/>
  </w:num>
  <w:num w:numId="35" w16cid:durableId="432940358">
    <w:abstractNumId w:val="21"/>
  </w:num>
  <w:num w:numId="36" w16cid:durableId="1594315615">
    <w:abstractNumId w:val="7"/>
  </w:num>
  <w:num w:numId="37" w16cid:durableId="1995640135">
    <w:abstractNumId w:val="9"/>
  </w:num>
  <w:num w:numId="38" w16cid:durableId="1624727343">
    <w:abstractNumId w:val="31"/>
  </w:num>
  <w:num w:numId="39" w16cid:durableId="714352180">
    <w:abstractNumId w:val="33"/>
  </w:num>
  <w:num w:numId="40" w16cid:durableId="950279569">
    <w:abstractNumId w:val="39"/>
  </w:num>
  <w:num w:numId="41" w16cid:durableId="1948613728">
    <w:abstractNumId w:val="28"/>
  </w:num>
  <w:num w:numId="42" w16cid:durableId="776751559">
    <w:abstractNumId w:val="13"/>
  </w:num>
  <w:num w:numId="43" w16cid:durableId="949046793">
    <w:abstractNumId w:val="44"/>
  </w:num>
  <w:num w:numId="44" w16cid:durableId="1590651428">
    <w:abstractNumId w:val="17"/>
  </w:num>
  <w:num w:numId="45" w16cid:durableId="1239824845">
    <w:abstractNumId w:val="15"/>
  </w:num>
  <w:num w:numId="46" w16cid:durableId="9363300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B3"/>
    <w:rsid w:val="000057BB"/>
    <w:rsid w:val="0002120F"/>
    <w:rsid w:val="000562E3"/>
    <w:rsid w:val="00065064"/>
    <w:rsid w:val="00072CF2"/>
    <w:rsid w:val="00075119"/>
    <w:rsid w:val="000818C3"/>
    <w:rsid w:val="000B6ADE"/>
    <w:rsid w:val="000C2C29"/>
    <w:rsid w:val="000C5BFB"/>
    <w:rsid w:val="000C78D7"/>
    <w:rsid w:val="000D0E98"/>
    <w:rsid w:val="000D5A3E"/>
    <w:rsid w:val="000F648C"/>
    <w:rsid w:val="000F6CDD"/>
    <w:rsid w:val="00103AB4"/>
    <w:rsid w:val="00113893"/>
    <w:rsid w:val="001436E1"/>
    <w:rsid w:val="00143A5A"/>
    <w:rsid w:val="00144DB3"/>
    <w:rsid w:val="0014760E"/>
    <w:rsid w:val="0016450F"/>
    <w:rsid w:val="00166472"/>
    <w:rsid w:val="0017748D"/>
    <w:rsid w:val="00185720"/>
    <w:rsid w:val="001A1FA7"/>
    <w:rsid w:val="001C4514"/>
    <w:rsid w:val="001E2190"/>
    <w:rsid w:val="001E4710"/>
    <w:rsid w:val="001E5FD6"/>
    <w:rsid w:val="00201A39"/>
    <w:rsid w:val="0021446F"/>
    <w:rsid w:val="00235310"/>
    <w:rsid w:val="00245E53"/>
    <w:rsid w:val="00270186"/>
    <w:rsid w:val="00283750"/>
    <w:rsid w:val="002861EB"/>
    <w:rsid w:val="002B0CBC"/>
    <w:rsid w:val="002B36AF"/>
    <w:rsid w:val="002C0728"/>
    <w:rsid w:val="002C14EE"/>
    <w:rsid w:val="002C4687"/>
    <w:rsid w:val="002D2F5A"/>
    <w:rsid w:val="002D43C9"/>
    <w:rsid w:val="002F1D76"/>
    <w:rsid w:val="00306C15"/>
    <w:rsid w:val="00317F00"/>
    <w:rsid w:val="00326BF0"/>
    <w:rsid w:val="003309D6"/>
    <w:rsid w:val="00336893"/>
    <w:rsid w:val="00340388"/>
    <w:rsid w:val="00352B85"/>
    <w:rsid w:val="00357553"/>
    <w:rsid w:val="00377467"/>
    <w:rsid w:val="00394BA5"/>
    <w:rsid w:val="003B6495"/>
    <w:rsid w:val="003C57C3"/>
    <w:rsid w:val="003D44AF"/>
    <w:rsid w:val="003E312C"/>
    <w:rsid w:val="003F3B82"/>
    <w:rsid w:val="003F57B3"/>
    <w:rsid w:val="00403B57"/>
    <w:rsid w:val="00432882"/>
    <w:rsid w:val="00446E09"/>
    <w:rsid w:val="0046510B"/>
    <w:rsid w:val="0049711A"/>
    <w:rsid w:val="004A5830"/>
    <w:rsid w:val="004B7F63"/>
    <w:rsid w:val="004C6359"/>
    <w:rsid w:val="004D1275"/>
    <w:rsid w:val="004D54CA"/>
    <w:rsid w:val="004E2121"/>
    <w:rsid w:val="004E3D0E"/>
    <w:rsid w:val="004E6B20"/>
    <w:rsid w:val="00511E66"/>
    <w:rsid w:val="005219D5"/>
    <w:rsid w:val="00526662"/>
    <w:rsid w:val="00530F5A"/>
    <w:rsid w:val="005311C3"/>
    <w:rsid w:val="00542079"/>
    <w:rsid w:val="005439EF"/>
    <w:rsid w:val="00544148"/>
    <w:rsid w:val="00552553"/>
    <w:rsid w:val="0057639D"/>
    <w:rsid w:val="0057731E"/>
    <w:rsid w:val="005831EB"/>
    <w:rsid w:val="005906B3"/>
    <w:rsid w:val="005A3368"/>
    <w:rsid w:val="005E00AC"/>
    <w:rsid w:val="005E2C40"/>
    <w:rsid w:val="005F0BCE"/>
    <w:rsid w:val="00607610"/>
    <w:rsid w:val="00624E8F"/>
    <w:rsid w:val="006401EC"/>
    <w:rsid w:val="006415CA"/>
    <w:rsid w:val="006563B1"/>
    <w:rsid w:val="0067107A"/>
    <w:rsid w:val="00671807"/>
    <w:rsid w:val="006774AF"/>
    <w:rsid w:val="00681477"/>
    <w:rsid w:val="006815E7"/>
    <w:rsid w:val="0068220B"/>
    <w:rsid w:val="00683F34"/>
    <w:rsid w:val="006A1E7B"/>
    <w:rsid w:val="006C3487"/>
    <w:rsid w:val="006D10D8"/>
    <w:rsid w:val="006F45DC"/>
    <w:rsid w:val="0071507C"/>
    <w:rsid w:val="007848E9"/>
    <w:rsid w:val="00787767"/>
    <w:rsid w:val="00791B4F"/>
    <w:rsid w:val="00796B49"/>
    <w:rsid w:val="007C388C"/>
    <w:rsid w:val="007C7F26"/>
    <w:rsid w:val="007D0E94"/>
    <w:rsid w:val="007D4E5E"/>
    <w:rsid w:val="007D5AC3"/>
    <w:rsid w:val="007D657E"/>
    <w:rsid w:val="007F2280"/>
    <w:rsid w:val="007F3060"/>
    <w:rsid w:val="0083432B"/>
    <w:rsid w:val="00850F64"/>
    <w:rsid w:val="00877A1C"/>
    <w:rsid w:val="008830B6"/>
    <w:rsid w:val="00896517"/>
    <w:rsid w:val="008A0F87"/>
    <w:rsid w:val="008B14CA"/>
    <w:rsid w:val="008C3264"/>
    <w:rsid w:val="008C4C36"/>
    <w:rsid w:val="008D2AA7"/>
    <w:rsid w:val="008E5E0F"/>
    <w:rsid w:val="008F6DF1"/>
    <w:rsid w:val="009113C2"/>
    <w:rsid w:val="009137CB"/>
    <w:rsid w:val="00925D65"/>
    <w:rsid w:val="0092735F"/>
    <w:rsid w:val="009501AF"/>
    <w:rsid w:val="0095419C"/>
    <w:rsid w:val="00965806"/>
    <w:rsid w:val="00980603"/>
    <w:rsid w:val="00992BE7"/>
    <w:rsid w:val="00993D95"/>
    <w:rsid w:val="00995E88"/>
    <w:rsid w:val="009B1232"/>
    <w:rsid w:val="009C230B"/>
    <w:rsid w:val="009D0100"/>
    <w:rsid w:val="00A020D5"/>
    <w:rsid w:val="00A1302B"/>
    <w:rsid w:val="00A579C1"/>
    <w:rsid w:val="00A72F39"/>
    <w:rsid w:val="00A9135C"/>
    <w:rsid w:val="00A9154B"/>
    <w:rsid w:val="00A927F6"/>
    <w:rsid w:val="00A953DE"/>
    <w:rsid w:val="00AA29B7"/>
    <w:rsid w:val="00AA459E"/>
    <w:rsid w:val="00AA4F47"/>
    <w:rsid w:val="00AC684C"/>
    <w:rsid w:val="00AD2AD1"/>
    <w:rsid w:val="00AF122B"/>
    <w:rsid w:val="00AF2013"/>
    <w:rsid w:val="00B073E6"/>
    <w:rsid w:val="00B07FE4"/>
    <w:rsid w:val="00B22EA6"/>
    <w:rsid w:val="00B33DEE"/>
    <w:rsid w:val="00B34D48"/>
    <w:rsid w:val="00B45EF4"/>
    <w:rsid w:val="00B473E7"/>
    <w:rsid w:val="00B64965"/>
    <w:rsid w:val="00B64FB8"/>
    <w:rsid w:val="00B74628"/>
    <w:rsid w:val="00B7654E"/>
    <w:rsid w:val="00B92FC5"/>
    <w:rsid w:val="00B934AA"/>
    <w:rsid w:val="00BA3C5B"/>
    <w:rsid w:val="00BC67DE"/>
    <w:rsid w:val="00BE735A"/>
    <w:rsid w:val="00C02234"/>
    <w:rsid w:val="00C153B9"/>
    <w:rsid w:val="00C22E53"/>
    <w:rsid w:val="00C26466"/>
    <w:rsid w:val="00C30A86"/>
    <w:rsid w:val="00C50281"/>
    <w:rsid w:val="00CA2E9A"/>
    <w:rsid w:val="00CA4C6F"/>
    <w:rsid w:val="00CB3F9E"/>
    <w:rsid w:val="00CC174E"/>
    <w:rsid w:val="00CC257B"/>
    <w:rsid w:val="00CE0B73"/>
    <w:rsid w:val="00CE79E4"/>
    <w:rsid w:val="00D01BF0"/>
    <w:rsid w:val="00D137E3"/>
    <w:rsid w:val="00D5276A"/>
    <w:rsid w:val="00D54079"/>
    <w:rsid w:val="00D66184"/>
    <w:rsid w:val="00D72DF8"/>
    <w:rsid w:val="00DE3766"/>
    <w:rsid w:val="00DE7AAE"/>
    <w:rsid w:val="00E314D5"/>
    <w:rsid w:val="00E442AA"/>
    <w:rsid w:val="00E446D5"/>
    <w:rsid w:val="00E53D26"/>
    <w:rsid w:val="00E639E8"/>
    <w:rsid w:val="00EA2642"/>
    <w:rsid w:val="00EA3A31"/>
    <w:rsid w:val="00EC6EA1"/>
    <w:rsid w:val="00EE2A65"/>
    <w:rsid w:val="00EE4743"/>
    <w:rsid w:val="00EE4810"/>
    <w:rsid w:val="00EE6534"/>
    <w:rsid w:val="00F20A17"/>
    <w:rsid w:val="00F271C2"/>
    <w:rsid w:val="00F37655"/>
    <w:rsid w:val="00F42096"/>
    <w:rsid w:val="00F83F11"/>
    <w:rsid w:val="00F93B28"/>
    <w:rsid w:val="00F95A51"/>
    <w:rsid w:val="00FA27A4"/>
    <w:rsid w:val="00FA7346"/>
    <w:rsid w:val="00FC2A51"/>
    <w:rsid w:val="00FC7809"/>
    <w:rsid w:val="00FD05F9"/>
    <w:rsid w:val="00FD406B"/>
    <w:rsid w:val="00FE3163"/>
    <w:rsid w:val="00FF3981"/>
    <w:rsid w:val="1790CB58"/>
    <w:rsid w:val="1D191FBE"/>
    <w:rsid w:val="2C3F1A73"/>
    <w:rsid w:val="2D9EC4EB"/>
    <w:rsid w:val="37B17CE7"/>
    <w:rsid w:val="3A44270A"/>
    <w:rsid w:val="3B8DC5E8"/>
    <w:rsid w:val="3C5D32DC"/>
    <w:rsid w:val="45C8A7E7"/>
    <w:rsid w:val="483AEE63"/>
    <w:rsid w:val="49698E27"/>
    <w:rsid w:val="49D34027"/>
    <w:rsid w:val="5479D85A"/>
    <w:rsid w:val="5987A98C"/>
    <w:rsid w:val="5AECA039"/>
    <w:rsid w:val="5B5DB769"/>
    <w:rsid w:val="5E9997E4"/>
    <w:rsid w:val="5FCDF19B"/>
    <w:rsid w:val="61B1443D"/>
    <w:rsid w:val="68E4990B"/>
    <w:rsid w:val="75E7D00D"/>
    <w:rsid w:val="762FB6DF"/>
    <w:rsid w:val="7F2D41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BAC72"/>
  <w15:chartTrackingRefBased/>
  <w15:docId w15:val="{60242F9D-3783-409B-84A2-FF12BCF2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DB3"/>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144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D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D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D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D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DB3"/>
    <w:rPr>
      <w:rFonts w:eastAsiaTheme="majorEastAsia" w:cstheme="majorBidi"/>
      <w:color w:val="272727" w:themeColor="text1" w:themeTint="D8"/>
    </w:rPr>
  </w:style>
  <w:style w:type="paragraph" w:styleId="Title">
    <w:name w:val="Title"/>
    <w:basedOn w:val="Normal"/>
    <w:next w:val="Normal"/>
    <w:link w:val="TitleChar"/>
    <w:uiPriority w:val="10"/>
    <w:qFormat/>
    <w:rsid w:val="00144D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DB3"/>
    <w:pPr>
      <w:spacing w:before="160"/>
      <w:jc w:val="center"/>
    </w:pPr>
    <w:rPr>
      <w:i/>
      <w:iCs/>
      <w:color w:val="404040" w:themeColor="text1" w:themeTint="BF"/>
    </w:rPr>
  </w:style>
  <w:style w:type="character" w:customStyle="1" w:styleId="QuoteChar">
    <w:name w:val="Quote Char"/>
    <w:basedOn w:val="DefaultParagraphFont"/>
    <w:link w:val="Quote"/>
    <w:uiPriority w:val="29"/>
    <w:rsid w:val="00144DB3"/>
    <w:rPr>
      <w:i/>
      <w:iCs/>
      <w:color w:val="404040" w:themeColor="text1" w:themeTint="BF"/>
    </w:rPr>
  </w:style>
  <w:style w:type="paragraph" w:styleId="ListParagraph">
    <w:name w:val="List Paragraph"/>
    <w:aliases w:val="123 List Paragraph,List Paragraph1,text,Bullets,Citation List,본문(내용),List Paragraph (numbered (a)),Colorful List - Accent 11,Specicifications List,Tasks,Bullet Points,Liste Paragraf,Listenabsatz1,Specicifications List1,List Paragraph Tabl"/>
    <w:basedOn w:val="Normal"/>
    <w:link w:val="ListParagraphChar"/>
    <w:uiPriority w:val="34"/>
    <w:qFormat/>
    <w:rsid w:val="00144DB3"/>
    <w:pPr>
      <w:ind w:left="720"/>
      <w:contextualSpacing/>
    </w:pPr>
  </w:style>
  <w:style w:type="character" w:styleId="IntenseEmphasis">
    <w:name w:val="Intense Emphasis"/>
    <w:basedOn w:val="DefaultParagraphFont"/>
    <w:uiPriority w:val="21"/>
    <w:qFormat/>
    <w:rsid w:val="00144DB3"/>
    <w:rPr>
      <w:i/>
      <w:iCs/>
      <w:color w:val="0F4761" w:themeColor="accent1" w:themeShade="BF"/>
    </w:rPr>
  </w:style>
  <w:style w:type="paragraph" w:styleId="IntenseQuote">
    <w:name w:val="Intense Quote"/>
    <w:basedOn w:val="Normal"/>
    <w:next w:val="Normal"/>
    <w:link w:val="IntenseQuoteChar"/>
    <w:uiPriority w:val="30"/>
    <w:qFormat/>
    <w:rsid w:val="00144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DB3"/>
    <w:rPr>
      <w:i/>
      <w:iCs/>
      <w:color w:val="0F4761" w:themeColor="accent1" w:themeShade="BF"/>
    </w:rPr>
  </w:style>
  <w:style w:type="character" w:styleId="IntenseReference">
    <w:name w:val="Intense Reference"/>
    <w:basedOn w:val="DefaultParagraphFont"/>
    <w:uiPriority w:val="32"/>
    <w:qFormat/>
    <w:rsid w:val="00144DB3"/>
    <w:rPr>
      <w:b/>
      <w:bCs/>
      <w:smallCaps/>
      <w:color w:val="0F4761" w:themeColor="accent1" w:themeShade="BF"/>
      <w:spacing w:val="5"/>
    </w:rPr>
  </w:style>
  <w:style w:type="character" w:customStyle="1" w:styleId="ListParagraphChar">
    <w:name w:val="List Paragraph Char"/>
    <w:aliases w:val="123 List Paragraph Char,List Paragraph1 Char,text Char,Bullets Char,Citation List Char,본문(내용) Char,List Paragraph (numbered (a)) Char,Colorful List - Accent 11 Char,Specicifications List Char,Tasks Char,Bullet Points Char"/>
    <w:link w:val="ListParagraph"/>
    <w:uiPriority w:val="34"/>
    <w:qFormat/>
    <w:locked/>
    <w:rsid w:val="00144DB3"/>
  </w:style>
  <w:style w:type="paragraph" w:customStyle="1" w:styleId="footnotedescription">
    <w:name w:val="footnote description"/>
    <w:next w:val="Normal"/>
    <w:link w:val="footnotedescriptionChar"/>
    <w:hidden/>
    <w:rsid w:val="00144DB3"/>
    <w:pPr>
      <w:spacing w:after="0"/>
      <w:ind w:left="90"/>
    </w:pPr>
    <w:rPr>
      <w:rFonts w:ascii="Times New Roman" w:eastAsia="Times New Roman" w:hAnsi="Times New Roman" w:cs="Times New Roman"/>
      <w:color w:val="000000"/>
      <w:kern w:val="0"/>
      <w:sz w:val="16"/>
      <w:lang w:val="en-GB" w:eastAsia="en-GB"/>
      <w14:ligatures w14:val="none"/>
    </w:rPr>
  </w:style>
  <w:style w:type="character" w:customStyle="1" w:styleId="footnotedescriptionChar">
    <w:name w:val="footnote description Char"/>
    <w:link w:val="footnotedescription"/>
    <w:rsid w:val="00144DB3"/>
    <w:rPr>
      <w:rFonts w:ascii="Times New Roman" w:eastAsia="Times New Roman" w:hAnsi="Times New Roman" w:cs="Times New Roman"/>
      <w:color w:val="000000"/>
      <w:kern w:val="0"/>
      <w:sz w:val="16"/>
      <w:lang w:val="en-GB" w:eastAsia="en-GB"/>
      <w14:ligatures w14:val="none"/>
    </w:rPr>
  </w:style>
  <w:style w:type="character" w:customStyle="1" w:styleId="footnotemark">
    <w:name w:val="footnote mark"/>
    <w:hidden/>
    <w:rsid w:val="00144DB3"/>
    <w:rPr>
      <w:rFonts w:ascii="Times New Roman" w:eastAsia="Times New Roman" w:hAnsi="Times New Roman" w:cs="Times New Roman"/>
      <w:color w:val="000000"/>
      <w:sz w:val="16"/>
      <w:vertAlign w:val="superscript"/>
    </w:rPr>
  </w:style>
  <w:style w:type="character" w:styleId="CommentReference">
    <w:name w:val="annotation reference"/>
    <w:basedOn w:val="DefaultParagraphFont"/>
    <w:uiPriority w:val="99"/>
    <w:semiHidden/>
    <w:unhideWhenUsed/>
    <w:rsid w:val="00144DB3"/>
    <w:rPr>
      <w:sz w:val="16"/>
      <w:szCs w:val="16"/>
    </w:rPr>
  </w:style>
  <w:style w:type="paragraph" w:styleId="CommentText">
    <w:name w:val="annotation text"/>
    <w:basedOn w:val="Normal"/>
    <w:link w:val="CommentTextChar"/>
    <w:uiPriority w:val="99"/>
    <w:unhideWhenUsed/>
    <w:rsid w:val="00144DB3"/>
    <w:pPr>
      <w:spacing w:after="270"/>
      <w:ind w:left="697" w:right="265" w:hanging="10"/>
      <w:jc w:val="both"/>
    </w:pPr>
    <w:rPr>
      <w:color w:val="000000"/>
      <w:sz w:val="20"/>
      <w:szCs w:val="20"/>
      <w:lang w:eastAsia="en-GB"/>
    </w:rPr>
  </w:style>
  <w:style w:type="character" w:customStyle="1" w:styleId="CommentTextChar">
    <w:name w:val="Comment Text Char"/>
    <w:basedOn w:val="DefaultParagraphFont"/>
    <w:link w:val="CommentText"/>
    <w:uiPriority w:val="99"/>
    <w:rsid w:val="00144DB3"/>
    <w:rPr>
      <w:rFonts w:ascii="Times New Roman" w:eastAsia="Times New Roman" w:hAnsi="Times New Roman" w:cs="Times New Roman"/>
      <w:color w:val="000000"/>
      <w:kern w:val="0"/>
      <w:sz w:val="20"/>
      <w:szCs w:val="20"/>
      <w:lang w:val="en-GB" w:eastAsia="en-GB"/>
      <w14:ligatures w14:val="none"/>
    </w:rPr>
  </w:style>
  <w:style w:type="paragraph" w:styleId="Revision">
    <w:name w:val="Revision"/>
    <w:hidden/>
    <w:uiPriority w:val="99"/>
    <w:semiHidden/>
    <w:rsid w:val="0046510B"/>
    <w:pPr>
      <w:spacing w:after="0" w:line="240" w:lineRule="auto"/>
    </w:pPr>
    <w:rPr>
      <w:rFonts w:ascii="Times New Roman" w:eastAsia="Times New Roman" w:hAnsi="Times New Roman" w:cs="Times New Roman"/>
      <w:kern w:val="0"/>
      <w:sz w:val="24"/>
      <w:szCs w:val="24"/>
      <w:lang w:val="en-GB"/>
      <w14:ligatures w14:val="none"/>
    </w:rPr>
  </w:style>
  <w:style w:type="paragraph" w:customStyle="1" w:styleId="Default">
    <w:name w:val="Default"/>
    <w:rsid w:val="00326BF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BodyText">
    <w:name w:val="Body Text"/>
    <w:basedOn w:val="Normal"/>
    <w:link w:val="BodyTextChar"/>
    <w:rsid w:val="007F2280"/>
    <w:pPr>
      <w:tabs>
        <w:tab w:val="left" w:pos="0"/>
      </w:tabs>
      <w:autoSpaceDE w:val="0"/>
      <w:autoSpaceDN w:val="0"/>
      <w:adjustRightInd w:val="0"/>
      <w:spacing w:after="85"/>
      <w:jc w:val="both"/>
    </w:pPr>
    <w:rPr>
      <w:sz w:val="22"/>
      <w:szCs w:val="22"/>
      <w:lang w:val="en-US"/>
    </w:rPr>
  </w:style>
  <w:style w:type="character" w:customStyle="1" w:styleId="BodyTextChar">
    <w:name w:val="Body Text Char"/>
    <w:basedOn w:val="DefaultParagraphFont"/>
    <w:link w:val="BodyText"/>
    <w:rsid w:val="007F2280"/>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33DEE"/>
    <w:pPr>
      <w:tabs>
        <w:tab w:val="center" w:pos="4513"/>
        <w:tab w:val="right" w:pos="9026"/>
      </w:tabs>
    </w:pPr>
  </w:style>
  <w:style w:type="character" w:customStyle="1" w:styleId="HeaderChar">
    <w:name w:val="Header Char"/>
    <w:basedOn w:val="DefaultParagraphFont"/>
    <w:link w:val="Header"/>
    <w:uiPriority w:val="99"/>
    <w:rsid w:val="00B33DEE"/>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unhideWhenUsed/>
    <w:rsid w:val="00B33DEE"/>
    <w:pPr>
      <w:tabs>
        <w:tab w:val="center" w:pos="4513"/>
        <w:tab w:val="right" w:pos="9026"/>
      </w:tabs>
    </w:pPr>
  </w:style>
  <w:style w:type="character" w:customStyle="1" w:styleId="FooterChar">
    <w:name w:val="Footer Char"/>
    <w:basedOn w:val="DefaultParagraphFont"/>
    <w:link w:val="Footer"/>
    <w:uiPriority w:val="99"/>
    <w:rsid w:val="00B33DEE"/>
    <w:rPr>
      <w:rFonts w:ascii="Times New Roman" w:eastAsia="Times New Roman" w:hAnsi="Times New Roman" w:cs="Times New Roman"/>
      <w:kern w:val="0"/>
      <w:sz w:val="24"/>
      <w:szCs w:val="24"/>
      <w:lang w:val="en-GB"/>
      <w14:ligatures w14:val="none"/>
    </w:rPr>
  </w:style>
  <w:style w:type="paragraph" w:styleId="CommentSubject">
    <w:name w:val="annotation subject"/>
    <w:basedOn w:val="CommentText"/>
    <w:next w:val="CommentText"/>
    <w:link w:val="CommentSubjectChar"/>
    <w:uiPriority w:val="99"/>
    <w:semiHidden/>
    <w:unhideWhenUsed/>
    <w:rsid w:val="00980603"/>
    <w:pPr>
      <w:spacing w:after="0"/>
      <w:ind w:left="0" w:right="0" w:firstLine="0"/>
      <w:jc w:val="left"/>
    </w:pPr>
    <w:rPr>
      <w:b/>
      <w:bCs/>
      <w:color w:val="auto"/>
      <w:lang w:eastAsia="en-US"/>
    </w:rPr>
  </w:style>
  <w:style w:type="character" w:customStyle="1" w:styleId="CommentSubjectChar">
    <w:name w:val="Comment Subject Char"/>
    <w:basedOn w:val="CommentTextChar"/>
    <w:link w:val="CommentSubject"/>
    <w:uiPriority w:val="99"/>
    <w:semiHidden/>
    <w:rsid w:val="00980603"/>
    <w:rPr>
      <w:rFonts w:ascii="Times New Roman" w:eastAsia="Times New Roman" w:hAnsi="Times New Roman" w:cs="Times New Roman"/>
      <w:b/>
      <w:bCs/>
      <w:color w:val="000000"/>
      <w:kern w:val="0"/>
      <w:sz w:val="20"/>
      <w:szCs w:val="20"/>
      <w:lang w:val="en-GB" w:eastAsia="en-GB"/>
      <w14:ligatures w14:val="none"/>
    </w:rPr>
  </w:style>
  <w:style w:type="character" w:styleId="Mention">
    <w:name w:val="Mention"/>
    <w:basedOn w:val="DefaultParagraphFont"/>
    <w:uiPriority w:val="99"/>
    <w:unhideWhenUsed/>
    <w:rsid w:val="009806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15252">
      <w:bodyDiv w:val="1"/>
      <w:marLeft w:val="0"/>
      <w:marRight w:val="0"/>
      <w:marTop w:val="0"/>
      <w:marBottom w:val="0"/>
      <w:divBdr>
        <w:top w:val="none" w:sz="0" w:space="0" w:color="auto"/>
        <w:left w:val="none" w:sz="0" w:space="0" w:color="auto"/>
        <w:bottom w:val="none" w:sz="0" w:space="0" w:color="auto"/>
        <w:right w:val="none" w:sz="0" w:space="0" w:color="auto"/>
      </w:divBdr>
    </w:div>
    <w:div w:id="122147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7c79300-af82-4651-8bb4-0962fed79a64">OP365-391190032-11</_dlc_DocId>
    <_dlc_DocIdUrl xmlns="d7c79300-af82-4651-8bb4-0962fed79a64">
      <Url>https://caribank.sharepoint.com/sites/LC/PRN300245/_layouts/15/DocIdRedir.aspx?ID=OP365-391190032-11</Url>
      <Description>OP365-391190032-11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B89E341B0F6A4FB85907421BA8A19B" ma:contentTypeVersion="9" ma:contentTypeDescription="Create a new document." ma:contentTypeScope="" ma:versionID="a97d12e522cdc801a67bb90742151bb1">
  <xsd:schema xmlns:xsd="http://www.w3.org/2001/XMLSchema" xmlns:xs="http://www.w3.org/2001/XMLSchema" xmlns:p="http://schemas.microsoft.com/office/2006/metadata/properties" xmlns:ns2="d7c79300-af82-4651-8bb4-0962fed79a64" xmlns:ns3="0f7ab9cb-a263-4004-9572-33e1704cf7a4" targetNamespace="http://schemas.microsoft.com/office/2006/metadata/properties" ma:root="true" ma:fieldsID="d73446854dcf77863251ea77f092a54c" ns2:_="" ns3:_="">
    <xsd:import namespace="d7c79300-af82-4651-8bb4-0962fed79a64"/>
    <xsd:import namespace="0f7ab9cb-a263-4004-9572-33e1704cf7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7ab9cb-a263-4004-9572-33e1704cf7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1ea6748-af05-4a75-9b44-37e5618d313b"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101CDD-68E0-468F-9829-ECF176AC5092}">
  <ds:schemaRefs>
    <ds:schemaRef ds:uri="http://schemas.microsoft.com/sharepoint/v3/contenttype/forms"/>
  </ds:schemaRefs>
</ds:datastoreItem>
</file>

<file path=customXml/itemProps2.xml><?xml version="1.0" encoding="utf-8"?>
<ds:datastoreItem xmlns:ds="http://schemas.openxmlformats.org/officeDocument/2006/customXml" ds:itemID="{716C9ABF-BFE9-41F4-882D-8223D0A74FF4}">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elements/1.1/"/>
    <ds:schemaRef ds:uri="0f7ab9cb-a263-4004-9572-33e1704cf7a4"/>
    <ds:schemaRef ds:uri="http://schemas.microsoft.com/office/2006/metadata/properties"/>
    <ds:schemaRef ds:uri="d7c79300-af82-4651-8bb4-0962fed79a64"/>
    <ds:schemaRef ds:uri="http://purl.org/dc/dcmitype/"/>
    <ds:schemaRef ds:uri="http://purl.org/dc/terms/"/>
  </ds:schemaRefs>
</ds:datastoreItem>
</file>

<file path=customXml/itemProps3.xml><?xml version="1.0" encoding="utf-8"?>
<ds:datastoreItem xmlns:ds="http://schemas.openxmlformats.org/officeDocument/2006/customXml" ds:itemID="{1D1C87F5-0690-4B61-9D6E-637AF3728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0f7ab9cb-a263-4004-9572-33e1704cf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A2904-63B0-4DB0-9CD6-02FA09932244}">
  <ds:schemaRefs>
    <ds:schemaRef ds:uri="Microsoft.SharePoint.Taxonomy.ContentTypeSync"/>
  </ds:schemaRefs>
</ds:datastoreItem>
</file>

<file path=customXml/itemProps5.xml><?xml version="1.0" encoding="utf-8"?>
<ds:datastoreItem xmlns:ds="http://schemas.openxmlformats.org/officeDocument/2006/customXml" ds:itemID="{0E863A78-133B-4305-8222-011728E50C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1544</Words>
  <Characters>9069</Characters>
  <Application>Microsoft Office Word</Application>
  <DocSecurity>0</DocSecurity>
  <Lines>215</Lines>
  <Paragraphs>94</Paragraphs>
  <ScaleCrop>false</ScaleCrop>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Nunez</dc:creator>
  <cp:keywords/>
  <dc:description/>
  <cp:lastModifiedBy>Sonia Harrison</cp:lastModifiedBy>
  <cp:revision>2</cp:revision>
  <dcterms:created xsi:type="dcterms:W3CDTF">2025-04-03T13:20:00Z</dcterms:created>
  <dcterms:modified xsi:type="dcterms:W3CDTF">2025-04-03T13:20:00Z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03410823-8c95-4b15-a864-022d8364763c</vt:lpwstr>
  </property>
  <property fmtid="{D5CDD505-2E9C-101B-9397-08002B2CF9AE}" pid="3" name="ContentTypeId">
    <vt:lpwstr>0x01010021B89E341B0F6A4FB85907421BA8A19B</vt:lpwstr>
  </property>
  <property fmtid="{D5CDD505-2E9C-101B-9397-08002B2CF9AE}" pid="4" name="_dlc_DocIdItemGuid">
    <vt:lpwstr>eac22fc5-0e0c-4ad6-8646-8d9c7d7c5be9</vt:lpwstr>
  </property>
</Properties>
</file>